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АННОТАЦИЯ Д</w:t>
      </w:r>
      <w:r w:rsidR="00A17BA1"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Наименование программы</w:t>
      </w:r>
      <w:r w:rsidR="008416AD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повышения квалификации (ПК)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bookmarkStart w:id="0" w:name="_Hlk93486297"/>
      <w:r>
        <w:rPr>
          <w:rFonts w:ascii="Times New Roman CYR" w:hAnsi="Times New Roman CYR" w:cs="Times New Roman CYR"/>
          <w:sz w:val="24"/>
          <w:szCs w:val="24"/>
        </w:rPr>
        <w:t>«</w:t>
      </w:r>
      <w:r w:rsidR="000A0062" w:rsidRPr="000A0062">
        <w:rPr>
          <w:rFonts w:ascii="Times New Roman CYR" w:hAnsi="Times New Roman CYR" w:cs="Times New Roman CYR"/>
          <w:sz w:val="24"/>
          <w:szCs w:val="24"/>
        </w:rPr>
        <w:t>Решение проблемных ситуаций в управлении вузом: технология экспертного семинара</w:t>
      </w:r>
      <w:r>
        <w:rPr>
          <w:rFonts w:ascii="Times New Roman CYR" w:hAnsi="Times New Roman CYR" w:cs="Times New Roman CYR"/>
          <w:sz w:val="24"/>
          <w:szCs w:val="24"/>
        </w:rPr>
        <w:t>».</w:t>
      </w:r>
      <w:bookmarkEnd w:id="0"/>
    </w:p>
    <w:p w:rsidR="00130B31" w:rsidRPr="00F64448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Соответствие профессиональному стандарту:</w:t>
      </w:r>
      <w:r w:rsidR="00FA1A2B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момент составления программы профессиональный стандарт не разработан</w:t>
      </w:r>
      <w:r w:rsidR="00045BE0" w:rsidRPr="00F6444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D0220" w:rsidRDefault="00130B31" w:rsidP="003F7B6F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F64448"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 w:rsidRPr="00F64448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Цель программы: </w:t>
      </w:r>
      <w:r w:rsidR="006D0220" w:rsidRPr="00F64448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BE32E9" w:rsidRPr="00F64448">
        <w:rPr>
          <w:rFonts w:ascii="Times New Roman CYR" w:hAnsi="Times New Roman CYR" w:cs="Times New Roman CYR"/>
          <w:bCs/>
          <w:sz w:val="24"/>
          <w:szCs w:val="24"/>
        </w:rPr>
        <w:t>с</w:t>
      </w:r>
      <w:r w:rsidR="00DB323A" w:rsidRPr="00F64448">
        <w:rPr>
          <w:rFonts w:ascii="Times New Roman CYR" w:hAnsi="Times New Roman CYR" w:cs="Times New Roman CYR"/>
          <w:bCs/>
          <w:sz w:val="24"/>
          <w:szCs w:val="24"/>
        </w:rPr>
        <w:t>пользуя методологию</w:t>
      </w:r>
      <w:r w:rsidR="00DB323A" w:rsidRPr="00F6444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B323A" w:rsidRPr="00F64448">
        <w:rPr>
          <w:rFonts w:ascii="Times New Roman CYR" w:hAnsi="Times New Roman CYR" w:cs="Times New Roman CYR"/>
          <w:sz w:val="24"/>
          <w:szCs w:val="24"/>
        </w:rPr>
        <w:t>экс</w:t>
      </w:r>
      <w:r w:rsidR="00DB323A">
        <w:rPr>
          <w:rFonts w:ascii="Times New Roman CYR" w:hAnsi="Times New Roman CYR" w:cs="Times New Roman CYR"/>
          <w:sz w:val="24"/>
          <w:szCs w:val="24"/>
        </w:rPr>
        <w:t>пертного семинара, развить</w:t>
      </w:r>
      <w:r w:rsidR="00BE32E9">
        <w:rPr>
          <w:rFonts w:ascii="Times New Roman CYR" w:hAnsi="Times New Roman CYR" w:cs="Times New Roman CYR"/>
          <w:sz w:val="24"/>
          <w:szCs w:val="24"/>
        </w:rPr>
        <w:t xml:space="preserve"> у слушателей </w:t>
      </w:r>
      <w:r w:rsidR="00DB323A">
        <w:rPr>
          <w:rFonts w:ascii="Times New Roman CYR" w:hAnsi="Times New Roman CYR" w:cs="Times New Roman CYR"/>
          <w:sz w:val="24"/>
          <w:szCs w:val="24"/>
        </w:rPr>
        <w:t>компетенции, позволяющие им</w:t>
      </w:r>
      <w:r w:rsidR="009602D1">
        <w:rPr>
          <w:rFonts w:ascii="Times New Roman CYR" w:hAnsi="Times New Roman CYR" w:cs="Times New Roman CYR"/>
          <w:sz w:val="24"/>
          <w:szCs w:val="24"/>
        </w:rPr>
        <w:t xml:space="preserve"> системно</w:t>
      </w:r>
      <w:r w:rsidR="00FA037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3C00">
        <w:rPr>
          <w:rFonts w:ascii="Times New Roman CYR" w:hAnsi="Times New Roman CYR" w:cs="Times New Roman CYR"/>
          <w:sz w:val="24"/>
          <w:szCs w:val="24"/>
        </w:rPr>
        <w:t>оцен</w:t>
      </w:r>
      <w:r w:rsidR="00DB323A">
        <w:rPr>
          <w:rFonts w:ascii="Times New Roman CYR" w:hAnsi="Times New Roman CYR" w:cs="Times New Roman CYR"/>
          <w:sz w:val="24"/>
          <w:szCs w:val="24"/>
        </w:rPr>
        <w:t>ивать</w:t>
      </w:r>
      <w:r w:rsidR="00613C00">
        <w:rPr>
          <w:rFonts w:ascii="Times New Roman CYR" w:hAnsi="Times New Roman CYR" w:cs="Times New Roman CYR"/>
          <w:sz w:val="24"/>
          <w:szCs w:val="24"/>
        </w:rPr>
        <w:t xml:space="preserve"> состояни</w:t>
      </w:r>
      <w:r w:rsidR="00C74E22">
        <w:rPr>
          <w:rFonts w:ascii="Times New Roman CYR" w:hAnsi="Times New Roman CYR" w:cs="Times New Roman CYR"/>
          <w:sz w:val="24"/>
          <w:szCs w:val="24"/>
        </w:rPr>
        <w:t>е</w:t>
      </w:r>
      <w:r w:rsidR="00613C00">
        <w:rPr>
          <w:rFonts w:ascii="Times New Roman CYR" w:hAnsi="Times New Roman CYR" w:cs="Times New Roman CYR"/>
          <w:sz w:val="24"/>
          <w:szCs w:val="24"/>
        </w:rPr>
        <w:t xml:space="preserve"> процессов и явлений в социальной и экономической сферах, а</w:t>
      </w:r>
      <w:r w:rsidR="00DB323A">
        <w:rPr>
          <w:rFonts w:ascii="Times New Roman CYR" w:hAnsi="Times New Roman CYR" w:cs="Times New Roman CYR"/>
          <w:sz w:val="24"/>
          <w:szCs w:val="24"/>
        </w:rPr>
        <w:t>нализировать причины возникновения проблемных ситуаций и находить</w:t>
      </w:r>
      <w:r w:rsidR="00613C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D0220">
        <w:rPr>
          <w:rFonts w:ascii="Times New Roman CYR" w:hAnsi="Times New Roman CYR" w:cs="Times New Roman CYR"/>
          <w:sz w:val="24"/>
          <w:szCs w:val="24"/>
        </w:rPr>
        <w:t>пу</w:t>
      </w:r>
      <w:r w:rsidR="00DB323A">
        <w:rPr>
          <w:rFonts w:ascii="Times New Roman CYR" w:hAnsi="Times New Roman CYR" w:cs="Times New Roman CYR"/>
          <w:sz w:val="24"/>
          <w:szCs w:val="24"/>
        </w:rPr>
        <w:t>ти их</w:t>
      </w:r>
      <w:r w:rsidR="006D022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4E97">
        <w:rPr>
          <w:rFonts w:ascii="Times New Roman CYR" w:hAnsi="Times New Roman CYR" w:cs="Times New Roman CYR"/>
          <w:sz w:val="24"/>
          <w:szCs w:val="24"/>
        </w:rPr>
        <w:t>разрешения</w:t>
      </w:r>
      <w:r w:rsidR="00DB323A">
        <w:rPr>
          <w:rFonts w:ascii="Times New Roman CYR" w:hAnsi="Times New Roman CYR" w:cs="Times New Roman CYR"/>
          <w:sz w:val="24"/>
          <w:szCs w:val="24"/>
        </w:rPr>
        <w:t xml:space="preserve"> при </w:t>
      </w:r>
      <w:r w:rsidR="00613C00">
        <w:rPr>
          <w:rFonts w:ascii="Times New Roman CYR" w:hAnsi="Times New Roman CYR" w:cs="Times New Roman CYR"/>
          <w:sz w:val="24"/>
          <w:szCs w:val="24"/>
        </w:rPr>
        <w:t xml:space="preserve">управлении </w:t>
      </w:r>
      <w:r w:rsidR="009B4F6F">
        <w:rPr>
          <w:rFonts w:ascii="Times New Roman CYR" w:hAnsi="Times New Roman CYR" w:cs="Times New Roman CYR"/>
          <w:sz w:val="24"/>
          <w:szCs w:val="24"/>
        </w:rPr>
        <w:t>систем</w:t>
      </w:r>
      <w:r w:rsidR="006D0220">
        <w:rPr>
          <w:rFonts w:ascii="Times New Roman CYR" w:hAnsi="Times New Roman CYR" w:cs="Times New Roman CYR"/>
          <w:sz w:val="24"/>
          <w:szCs w:val="24"/>
        </w:rPr>
        <w:t>ами</w:t>
      </w:r>
      <w:r w:rsidR="00C74E22" w:rsidRPr="00C74E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74E22">
        <w:rPr>
          <w:rFonts w:ascii="Times New Roman CYR" w:hAnsi="Times New Roman CYR" w:cs="Times New Roman CYR"/>
          <w:sz w:val="24"/>
          <w:szCs w:val="24"/>
        </w:rPr>
        <w:t>социальной и экономической сфер</w:t>
      </w:r>
      <w:r w:rsidR="006D0220">
        <w:rPr>
          <w:rFonts w:ascii="Times New Roman CYR" w:hAnsi="Times New Roman CYR" w:cs="Times New Roman CYR"/>
          <w:sz w:val="24"/>
          <w:szCs w:val="24"/>
        </w:rPr>
        <w:t xml:space="preserve"> (образования…здравоохранения…)</w:t>
      </w:r>
      <w:r w:rsidR="009B4F6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D0220">
        <w:rPr>
          <w:rFonts w:ascii="Times New Roman CYR" w:hAnsi="Times New Roman CYR" w:cs="Times New Roman CYR"/>
          <w:sz w:val="24"/>
          <w:szCs w:val="24"/>
        </w:rPr>
        <w:t>их</w:t>
      </w:r>
      <w:r w:rsidR="009B4F6F">
        <w:rPr>
          <w:rFonts w:ascii="Times New Roman CYR" w:hAnsi="Times New Roman CYR" w:cs="Times New Roman CYR"/>
          <w:sz w:val="24"/>
          <w:szCs w:val="24"/>
        </w:rPr>
        <w:t xml:space="preserve"> элементами (</w:t>
      </w:r>
      <w:r w:rsidR="006D0220">
        <w:rPr>
          <w:rFonts w:ascii="Times New Roman CYR" w:hAnsi="Times New Roman CYR" w:cs="Times New Roman CYR"/>
          <w:sz w:val="24"/>
          <w:szCs w:val="24"/>
        </w:rPr>
        <w:t>ш</w:t>
      </w:r>
      <w:r w:rsidR="003F7B6F">
        <w:rPr>
          <w:rFonts w:ascii="Times New Roman CYR" w:hAnsi="Times New Roman CYR" w:cs="Times New Roman CYR"/>
          <w:sz w:val="24"/>
          <w:szCs w:val="24"/>
        </w:rPr>
        <w:t xml:space="preserve">кола, </w:t>
      </w:r>
      <w:r w:rsidR="006D0220">
        <w:rPr>
          <w:rFonts w:ascii="Times New Roman CYR" w:hAnsi="Times New Roman CYR" w:cs="Times New Roman CYR"/>
          <w:sz w:val="24"/>
          <w:szCs w:val="24"/>
        </w:rPr>
        <w:t>колледж…университет…НИИ…клиника…)</w:t>
      </w:r>
      <w:r w:rsidR="009B4F6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Концепция программы </w:t>
      </w:r>
    </w:p>
    <w:p w:rsidR="00FD0B48" w:rsidRDefault="00627336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Экспертный семинар – новый формат проведения</w:t>
      </w:r>
      <w:r w:rsidR="00FA0373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мероприятий (семинары, конференции, тренинги…), нацеленных на оценку, анализ и поиски путей разрешения проблемных ситуаций, возникающих в деятельности предприятий и организаций социальной и экономической сфер и</w:t>
      </w:r>
      <w:r w:rsidR="00C74E2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 целом</w:t>
      </w:r>
      <w:r w:rsidR="00C74E2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</w:t>
      </w:r>
      <w:r w:rsidR="00FA0373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системах, входящих в эти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сфер</w:t>
      </w:r>
      <w:r w:rsid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ы.</w:t>
      </w:r>
    </w:p>
    <w:p w:rsidR="00FD0B48" w:rsidRDefault="00FD0B48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FD0B48">
        <w:t xml:space="preserve"> </w:t>
      </w:r>
      <w:r>
        <w:t xml:space="preserve">    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Методология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экспертного семинара 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разработана под научным руководством президента 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ссоциации инженерного образования России (АИОР)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="00965D0F" w:rsidRPr="00965D0F">
        <w:t xml:space="preserve"> </w:t>
      </w:r>
      <w:r w:rsidR="00965D0F" w:rsidRP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руководителя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965D0F" w:rsidRP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Учебно-научного центра «</w:t>
      </w:r>
      <w:r w:rsidR="00762366" w:rsidRP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Системный анализ и упра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вление в инженерном образовании»</w:t>
      </w:r>
      <w:r w:rsidR="00965D0F" w:rsidRP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Национального Исследовательского Томского политехн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ического университета (УНЦ САУ</w:t>
      </w:r>
      <w:r w:rsidR="00965D0F" w:rsidRP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НИ ТПУ)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проф. Похолкова Ю.П.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доц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ентом НИ ТПУ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к.пед.н. Зайцевой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К.К.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совершенствуется сотрудниками 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НИ ТПУ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:</w:t>
      </w:r>
      <w:r w:rsidR="00965D0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доц., к.э.н. Корневой О.Ю., главным экспертом, </w:t>
      </w:r>
      <w:r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к.т.н. Муравл</w:t>
      </w:r>
      <w:r w:rsidR="00EE21DB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е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вым И.О.</w:t>
      </w:r>
    </w:p>
    <w:p w:rsidR="00627336" w:rsidRPr="00627336" w:rsidRDefault="00627336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Экспертный семинар объединяет в себе несколько известных интерактивных методов экспертного исследования, таких как: интерактивная лекция по исследуемой проблеме, дискуссия, круглый стол, мозговой штурм, самостоятельная индивидуальная</w:t>
      </w:r>
      <w:r w:rsidR="009602D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командная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работа участников. Интегрирование перечисленных методов в определенной последовательности в единую систему достигается за счет выполнения ряда обязательных условий, отличающих данный метод от традиционных форм проведения занятий и мероприятий. </w:t>
      </w:r>
    </w:p>
    <w:p w:rsidR="007F3C38" w:rsidRDefault="00627336" w:rsidP="00627336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 Особенностью экспертного семинара является опора на экспертную роль участников семинара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 выбранных</w:t>
      </w:r>
      <w:r w:rsidR="00FA0373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как с учётом квалификации, так 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 учёто</w:t>
      </w:r>
      <w:r w:rsid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м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степени</w:t>
      </w:r>
      <w:r w:rsidRPr="0062733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погружения</w:t>
      </w:r>
      <w:r w:rsid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их в </w:t>
      </w:r>
      <w:r w:rsidR="00FA0373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исследуемую среду и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проблемную ситуацию</w:t>
      </w:r>
      <w:r w:rsid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7F3C38"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</w:p>
    <w:p w:rsidR="00627336" w:rsidRDefault="007F3C38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Технология экспертного семинара с 2010 года успешно используется экспертами АИОР</w:t>
      </w:r>
      <w:r w:rsidR="00F845D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2A56E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НИ 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ТПУ при проведении исследований проблем </w:t>
      </w:r>
      <w:bookmarkStart w:id="1" w:name="_Hlk94078654"/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 управлении в системе образования, науки, здравоохранения</w:t>
      </w:r>
      <w:r w:rsidR="00F845D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</w:t>
      </w:r>
      <w:r w:rsidR="00F845DF" w:rsidRPr="00F845DF">
        <w:t xml:space="preserve"> </w:t>
      </w:r>
      <w:r w:rsidR="00F845DF" w:rsidRPr="00F845D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 учебном процессе</w:t>
      </w:r>
      <w:r w:rsidR="00F845D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</w:p>
    <w:bookmarkEnd w:id="1"/>
    <w:p w:rsidR="007F3C38" w:rsidRDefault="00627336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F845D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За эти годы п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роведено более 200 экспертных семинаров в России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(Москва, Санкт-Петербург, Казань, Ростов-на Дону, Йошкар-Ола, Тамбов, Омск, Томск, 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Новосибирск, Сургут, Красноярск, Иркутск,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Хабаровск, Владивосток…) 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за рубежом (Португалия, Италия, Чехия, Колумбия, Перу, США, Таджик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истан, Казахстан, Кыргызстан…)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="002865F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по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свящённых</w:t>
      </w:r>
      <w:r w:rsidR="002865F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исследованию состояния инженерно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го</w:t>
      </w:r>
      <w:r w:rsidR="002865F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образовани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я</w:t>
      </w:r>
      <w:r w:rsidR="002865F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 инженерн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ого</w:t>
      </w:r>
      <w:r w:rsidR="002865F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дел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а</w:t>
      </w:r>
      <w:r w:rsidR="0076236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анализ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проблемных ситуаций</w:t>
      </w:r>
      <w:r w:rsidR="00893B1C" w:rsidRPr="00893B1C">
        <w:t xml:space="preserve"> </w:t>
      </w:r>
      <w:r w:rsidR="00893B1C" w:rsidRP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 управлении научными организациями, университетами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их структурами, 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поиск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путей 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разрешения проблемных ситуаций</w:t>
      </w:r>
      <w:r w:rsidR="00893B1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. </w:t>
      </w:r>
    </w:p>
    <w:p w:rsidR="002028C5" w:rsidRDefault="007F3C38" w:rsidP="00CD343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</w:t>
      </w:r>
      <w:r w:rsid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Данная программа</w:t>
      </w:r>
      <w:r w:rsidR="00FD0B48" w:rsidRP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повышения квалификации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FD0B4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разработана 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с учетом требований профессионального сообщества специалистов, работающих в управлении в социальной и экономической сферах, а также с учётом опыта применения </w:t>
      </w:r>
      <w:r w:rsidR="002B02B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методологии экспертного семинара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 </w:t>
      </w:r>
      <w:r w:rsid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НИ ТПУ, АИОР 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 в авторитетных международных альянсах в области инженерного образования</w:t>
      </w:r>
      <w:r w:rsid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: Вашингтонское Соглашение</w:t>
      </w:r>
      <w:r w:rsidR="009D710E" w:rsidRPr="009D710E">
        <w:t xml:space="preserve"> </w:t>
      </w:r>
      <w:r w:rsidR="009D710E">
        <w:t>(</w:t>
      </w:r>
      <w:r w:rsidR="009D710E" w:rsidRP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Washington Accord</w:t>
      </w:r>
      <w:r w:rsid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), Европейская сеть по аккредитации в инженерном образовании </w:t>
      </w:r>
      <w:r w:rsidR="009D710E" w:rsidRP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(ENAEE</w:t>
      </w:r>
      <w:r w:rsid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). Международная федерация сообществ инженерного образования сообществ </w:t>
      </w:r>
      <w:r w:rsidR="009D710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lastRenderedPageBreak/>
        <w:t>(</w:t>
      </w:r>
      <w:r w:rsidRPr="007F3C38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IFEES).</w:t>
      </w:r>
    </w:p>
    <w:p w:rsidR="0061238C" w:rsidRPr="007978B2" w:rsidRDefault="007978B2" w:rsidP="007978B2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  </w:t>
      </w:r>
      <w:r w:rsidR="006E349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В </w:t>
      </w:r>
      <w:r w:rsidR="002A56E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предлагаемой </w:t>
      </w:r>
      <w:r w:rsidR="006E349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программе </w:t>
      </w:r>
      <w:r w:rsidR="00130B31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сделан</w:t>
      </w:r>
      <w:r w:rsidR="006E349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акцент</w:t>
      </w:r>
      <w:r w:rsidR="00130B31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на </w:t>
      </w:r>
      <w:r w:rsidR="009C31CD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развитие компетенций</w:t>
      </w:r>
      <w:r w:rsidR="007F3C38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слушателей </w:t>
      </w:r>
      <w:r w:rsidR="0023289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по </w:t>
      </w:r>
      <w:r w:rsidR="00232890" w:rsidRPr="0023289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использованию технологии экспертного семинара 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не  только </w:t>
      </w:r>
      <w:r w:rsidR="00A2150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для</w:t>
      </w:r>
      <w:r w:rsidR="00965D0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оценки</w:t>
      </w:r>
      <w:r w:rsidR="009D710E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</w:t>
      </w:r>
      <w:r w:rsidR="00965D0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анализа </w:t>
      </w:r>
      <w:r w:rsidR="00A2150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проблемных ситуаций</w:t>
      </w:r>
      <w:r w:rsidR="007F3C38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</w:t>
      </w:r>
      <w:r w:rsidR="007F3C38" w:rsidRPr="007F3C38">
        <w:t xml:space="preserve"> </w:t>
      </w:r>
      <w:r w:rsidR="007F3C38" w:rsidRPr="007F3C38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возникающих при управлении</w:t>
      </w:r>
      <w:r w:rsidR="003A535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организациями </w:t>
      </w:r>
      <w:r w:rsidR="007F3C38" w:rsidRPr="007F3C38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социальной и экономической сфер</w:t>
      </w:r>
      <w:r w:rsidR="003A535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ы</w:t>
      </w:r>
      <w:r w:rsidR="009D710E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, но и для поисков путей </w:t>
      </w:r>
      <w:r w:rsidR="00965D0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их </w:t>
      </w:r>
      <w:r w:rsidR="00965D0F" w:rsidRPr="00965D0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разрешения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</w:t>
      </w:r>
      <w:r w:rsidR="00F845DF" w:rsidRP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пред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отвращения</w:t>
      </w:r>
      <w:r w:rsidR="003A5356">
        <w:t>.</w:t>
      </w:r>
      <w:r w:rsidR="003A5356" w:rsidRPr="003A535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</w:p>
    <w:p w:rsidR="0061238C" w:rsidRDefault="0061238C" w:rsidP="0061238C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812F6C" w:rsidRPr="0061238C" w:rsidRDefault="0061238C" w:rsidP="0061238C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61238C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5. Категория слушателей:</w:t>
      </w:r>
      <w:r w:rsidRPr="0061238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bookmarkStart w:id="2" w:name="_Hlk94078844"/>
      <w:r w:rsidRPr="0061238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руководители</w:t>
      </w:r>
      <w:r w:rsidR="00886D1A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 заместители руководителей управлений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систем</w:t>
      </w:r>
      <w:r w:rsidR="002B02B1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ами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в </w:t>
      </w:r>
      <w:r w:rsidR="00886D1A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</w:t>
      </w:r>
      <w:r w:rsidR="00171BE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оциальной </w:t>
      </w:r>
      <w:r w:rsidR="00AF4F8E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 экономической </w:t>
      </w:r>
      <w:r w:rsidR="00171BE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сфере</w:t>
      </w:r>
      <w:r w:rsidR="00886D1A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, </w:t>
      </w:r>
      <w:r w:rsidR="00F845D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топ-менеджмент </w:t>
      </w:r>
      <w:r w:rsidR="00886D1A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организаций, руководители структурных подразделений,</w:t>
      </w:r>
      <w:r w:rsidRPr="0061238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9C31CD" w:rsidRPr="009C31CD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менеджеры</w:t>
      </w:r>
      <w:r w:rsidR="009C31CD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</w:t>
      </w:r>
      <w:r w:rsidR="009C31CD" w:rsidRPr="009C31CD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административно-управленческий персонал предприятий и организаций</w:t>
      </w:r>
      <w:r w:rsidR="00B750EB" w:rsidRPr="00B750EB">
        <w:t xml:space="preserve"> </w:t>
      </w:r>
      <w:r w:rsidR="00B750EB" w:rsidRPr="00B750E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социальной и экономической сферы</w:t>
      </w:r>
      <w:r w:rsidR="009C31CD" w:rsidRPr="009C31CD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bookmarkEnd w:id="2"/>
      <w:r w:rsidR="00B750EB" w:rsidRPr="00B750E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(школы. колледж</w:t>
      </w:r>
      <w:r w:rsidR="00B750E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</w:t>
      </w:r>
      <w:r w:rsidR="00B750EB" w:rsidRPr="00B750E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 техникумы, университеты, НИИ, организации здравоохранения…)</w:t>
      </w:r>
      <w:r w:rsidR="0085545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. </w:t>
      </w:r>
    </w:p>
    <w:p w:rsidR="0061238C" w:rsidRDefault="00B10F1E" w:rsidP="00C81AA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</w:t>
      </w:r>
    </w:p>
    <w:p w:rsidR="0038145B" w:rsidRDefault="00B10F1E" w:rsidP="00C23E8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Использование технологии экспертного семинара позволит</w:t>
      </w:r>
      <w:r w:rsidR="003A535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3A5356" w:rsidRP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руководител</w:t>
      </w:r>
      <w:r w:rsid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ям</w:t>
      </w:r>
      <w:r w:rsidR="003A5356" w:rsidRP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, менеджер</w:t>
      </w:r>
      <w:r w:rsidR="0038145B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ам</w:t>
      </w:r>
      <w:r w:rsidR="003A5356" w:rsidRP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, административно-управленческ</w:t>
      </w:r>
      <w:r w:rsidR="0038145B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ому</w:t>
      </w:r>
      <w:r w:rsidR="003A5356" w:rsidRP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 xml:space="preserve"> персонал</w:t>
      </w:r>
      <w:r w:rsidR="0038145B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у:</w:t>
      </w:r>
      <w:r w:rsidR="003A5356" w:rsidRPr="003A5356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 xml:space="preserve"> </w:t>
      </w:r>
    </w:p>
    <w:p w:rsidR="009718E7" w:rsidRPr="00FA1A2B" w:rsidRDefault="009718E7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оценивать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качественно и с использованием численных методов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состояние/уровень развития процессов и явлений, мешающих/помогающих достижению целей </w:t>
      </w:r>
      <w:r w:rsidR="00171BE0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системы/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организации;</w:t>
      </w:r>
    </w:p>
    <w:p w:rsidR="004178A2" w:rsidRPr="00FA1A2B" w:rsidRDefault="009718E7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осуществлять 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системный 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экспертный анализ </w:t>
      </w:r>
      <w:r w:rsidR="00886D1A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причин возникновения 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проблемных ситуаций в управлении </w:t>
      </w:r>
      <w:r w:rsidR="00886D1A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организацией с учётом мнения экспертов, представляющих различные фокусные группы</w:t>
      </w:r>
      <w:r w:rsidR="00B64F68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 представляющих, как управляемый коллектив, так и клиентов (других стейкхолдеров)</w:t>
      </w:r>
      <w:r w:rsidR="00886D1A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;</w:t>
      </w:r>
      <w:r w:rsidR="004178A2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</w:p>
    <w:p w:rsidR="004178A2" w:rsidRPr="00FA1A2B" w:rsidRDefault="004178A2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использовать мнение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рекомендации экспертов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при выборе путей разрешения проблемных ситуаций</w:t>
      </w:r>
      <w:r w:rsidR="0085545C" w:rsidRPr="0085545C">
        <w:t xml:space="preserve"> </w:t>
      </w:r>
      <w:r w:rsidR="0085545C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 оценке последствий этих действий 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 коллективе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, 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управлении организацией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</w:t>
      </w:r>
      <w:r w:rsidR="0085545C">
        <w:t xml:space="preserve"> </w:t>
      </w:r>
      <w:r w:rsidR="0085545C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при ф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ормировании стратегического плана</w:t>
      </w:r>
      <w:r w:rsidR="0085545C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комплексной программы развития организации; </w:t>
      </w:r>
    </w:p>
    <w:p w:rsidR="00171BE0" w:rsidRPr="00FA1A2B" w:rsidRDefault="00171BE0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повысить уровень коллегиальности в управлении 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организацией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</w:t>
      </w:r>
      <w:r w:rsidR="00367541" w:rsidRPr="00367541">
        <w:t xml:space="preserve"> 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усилить вовлечённость сотрудников в процесс управления, их мотивацию</w:t>
      </w:r>
      <w:r w:rsidR="00367541" w:rsidRPr="00367541">
        <w:t xml:space="preserve"> 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 достижении планируемых результатов, а также повысить</w:t>
      </w:r>
      <w:r w:rsidR="0084130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уровень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своего авторитета в коллективе;</w:t>
      </w:r>
    </w:p>
    <w:p w:rsidR="00B10F1E" w:rsidRPr="00FA1A2B" w:rsidRDefault="00B64F68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получить возможность 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эффективно влиять на совершенствование 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корпоративн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ой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культур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ы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управляемого коллектива</w:t>
      </w:r>
      <w:r w:rsidR="00367541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;</w:t>
      </w: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171BE0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</w:p>
    <w:p w:rsidR="00354F7F" w:rsidRDefault="00354F7F" w:rsidP="00FA1A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</w:pPr>
      <w:r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осуществить критический анализ собственного труда</w:t>
      </w:r>
      <w:r w:rsidR="002B25D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найти пути совершенствования </w:t>
      </w:r>
      <w:r w:rsidR="0078349E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своего профессионального</w:t>
      </w:r>
      <w:r w:rsidR="002B25D3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78349E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уровня, как руководителя</w:t>
      </w:r>
      <w:r w:rsidR="004178A2" w:rsidRPr="00FA1A2B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;</w:t>
      </w:r>
      <w:r w:rsidRPr="00354F7F">
        <w:t xml:space="preserve"> </w:t>
      </w:r>
    </w:p>
    <w:p w:rsidR="001E413F" w:rsidRDefault="004178A2" w:rsidP="001E4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130B31">
        <w:rPr>
          <w:rFonts w:ascii="Times New Roman CYR" w:hAnsi="Times New Roman CYR" w:cs="Times New Roman CYR"/>
          <w:color w:val="000000"/>
          <w:sz w:val="24"/>
          <w:szCs w:val="24"/>
        </w:rPr>
        <w:t>Практическая нап</w:t>
      </w:r>
      <w:r w:rsidR="00AA4A68">
        <w:rPr>
          <w:rFonts w:ascii="Times New Roman CYR" w:hAnsi="Times New Roman CYR" w:cs="Times New Roman CYR"/>
          <w:color w:val="000000"/>
          <w:sz w:val="24"/>
          <w:szCs w:val="24"/>
        </w:rPr>
        <w:t>ра</w:t>
      </w:r>
      <w:r w:rsidR="00130B31">
        <w:rPr>
          <w:rFonts w:ascii="Times New Roman CYR" w:hAnsi="Times New Roman CYR" w:cs="Times New Roman CYR"/>
          <w:color w:val="000000"/>
          <w:sz w:val="24"/>
          <w:szCs w:val="24"/>
        </w:rPr>
        <w:t>вленность программы обеспечивает модернизацию</w:t>
      </w:r>
      <w:r w:rsidR="003F259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собственной </w:t>
      </w:r>
      <w:r w:rsidR="003F259E">
        <w:rPr>
          <w:rFonts w:ascii="Times New Roman CYR" w:hAnsi="Times New Roman CYR" w:cs="Times New Roman CYR"/>
          <w:color w:val="000000"/>
          <w:sz w:val="24"/>
          <w:szCs w:val="24"/>
        </w:rPr>
        <w:t>деятельности</w:t>
      </w:r>
      <w:r w:rsidR="001E413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деятельности команды</w:t>
      </w:r>
      <w:r w:rsidR="001E413F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коллектива по достижению планируемых целей и результатов.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30B31" w:rsidRPr="001E413F" w:rsidRDefault="001E413F" w:rsidP="001E4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6.   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 обучения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программе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освоения программы слушатель должен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знать:</w:t>
      </w:r>
    </w:p>
    <w:p w:rsidR="00564F6A" w:rsidRPr="00564F6A" w:rsidRDefault="00A06CAA" w:rsidP="00564F6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D2446A">
        <w:rPr>
          <w:rFonts w:ascii="Times New Roman CYR" w:hAnsi="Times New Roman CYR" w:cs="Times New Roman CYR"/>
          <w:sz w:val="24"/>
          <w:szCs w:val="24"/>
        </w:rPr>
        <w:t>ринципы и методологию</w:t>
      </w:r>
      <w:r w:rsidR="00564F6A" w:rsidRPr="00564F6A">
        <w:rPr>
          <w:rFonts w:ascii="Times New Roman CYR" w:hAnsi="Times New Roman CYR" w:cs="Times New Roman CYR"/>
          <w:sz w:val="24"/>
          <w:szCs w:val="24"/>
        </w:rPr>
        <w:t xml:space="preserve"> проведения экспертных семинаров;</w:t>
      </w:r>
    </w:p>
    <w:p w:rsidR="00564F6A" w:rsidRPr="00564F6A" w:rsidRDefault="00564F6A" w:rsidP="00564F6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64F6A">
        <w:rPr>
          <w:rFonts w:ascii="Times New Roman CYR" w:hAnsi="Times New Roman CYR" w:cs="Times New Roman CYR"/>
          <w:sz w:val="24"/>
          <w:szCs w:val="24"/>
        </w:rPr>
        <w:t xml:space="preserve">особенности 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применения </w:t>
      </w:r>
      <w:r w:rsidR="003F259E">
        <w:rPr>
          <w:rFonts w:ascii="Times New Roman CYR" w:hAnsi="Times New Roman CYR" w:cs="Times New Roman CYR"/>
          <w:sz w:val="24"/>
          <w:szCs w:val="24"/>
        </w:rPr>
        <w:t xml:space="preserve">и преимущества </w:t>
      </w:r>
      <w:r w:rsidR="00D2446A">
        <w:rPr>
          <w:rFonts w:ascii="Times New Roman CYR" w:hAnsi="Times New Roman CYR" w:cs="Times New Roman CYR"/>
          <w:sz w:val="24"/>
          <w:szCs w:val="24"/>
        </w:rPr>
        <w:t>тех</w:t>
      </w:r>
      <w:r w:rsidR="00762366">
        <w:rPr>
          <w:rFonts w:ascii="Times New Roman CYR" w:hAnsi="Times New Roman CYR" w:cs="Times New Roman CYR"/>
          <w:sz w:val="24"/>
          <w:szCs w:val="24"/>
        </w:rPr>
        <w:t xml:space="preserve">нологии экспертного семинара в 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деятельности, </w:t>
      </w:r>
      <w:r w:rsidR="001E413F">
        <w:rPr>
          <w:rFonts w:ascii="Times New Roman CYR" w:hAnsi="Times New Roman CYR" w:cs="Times New Roman CYR"/>
          <w:sz w:val="24"/>
          <w:szCs w:val="24"/>
        </w:rPr>
        <w:t xml:space="preserve">касающейся управления в социальной и экономической сферах, </w:t>
      </w:r>
      <w:r w:rsidR="00A06CAA">
        <w:rPr>
          <w:rFonts w:ascii="Times New Roman CYR" w:hAnsi="Times New Roman CYR" w:cs="Times New Roman CYR"/>
          <w:sz w:val="24"/>
          <w:szCs w:val="24"/>
        </w:rPr>
        <w:t xml:space="preserve">при исследовании </w:t>
      </w:r>
      <w:r w:rsidR="00D2446A">
        <w:rPr>
          <w:rFonts w:ascii="Times New Roman CYR" w:hAnsi="Times New Roman CYR" w:cs="Times New Roman CYR"/>
          <w:sz w:val="24"/>
          <w:szCs w:val="24"/>
        </w:rPr>
        <w:t>уровня</w:t>
      </w:r>
      <w:r w:rsidR="001E413F">
        <w:rPr>
          <w:rFonts w:ascii="Times New Roman CYR" w:hAnsi="Times New Roman CYR" w:cs="Times New Roman CYR"/>
          <w:sz w:val="24"/>
          <w:szCs w:val="24"/>
        </w:rPr>
        <w:t>/состояния проблемных ситуаций в</w:t>
      </w:r>
      <w:r w:rsidR="001E413F" w:rsidRPr="001E413F">
        <w:t xml:space="preserve"> </w:t>
      </w:r>
      <w:r w:rsidR="001E413F" w:rsidRPr="001E413F">
        <w:rPr>
          <w:rFonts w:ascii="Times New Roman CYR" w:hAnsi="Times New Roman CYR" w:cs="Times New Roman CYR"/>
          <w:sz w:val="24"/>
          <w:szCs w:val="24"/>
        </w:rPr>
        <w:t>управления</w:t>
      </w:r>
      <w:r w:rsidR="001E413F">
        <w:rPr>
          <w:rFonts w:ascii="Times New Roman CYR" w:hAnsi="Times New Roman CYR" w:cs="Times New Roman CYR"/>
          <w:sz w:val="24"/>
          <w:szCs w:val="24"/>
        </w:rPr>
        <w:t xml:space="preserve"> организацией</w:t>
      </w:r>
      <w:r w:rsidR="001E413F" w:rsidRPr="001E413F">
        <w:rPr>
          <w:rFonts w:ascii="Times New Roman CYR" w:hAnsi="Times New Roman CYR" w:cs="Times New Roman CYR"/>
          <w:sz w:val="24"/>
          <w:szCs w:val="24"/>
        </w:rPr>
        <w:t xml:space="preserve"> в социальной и экономической сферах</w:t>
      </w:r>
      <w:r w:rsidR="001E413F">
        <w:rPr>
          <w:rFonts w:ascii="Times New Roman CYR" w:hAnsi="Times New Roman CYR" w:cs="Times New Roman CYR"/>
          <w:sz w:val="24"/>
          <w:szCs w:val="24"/>
        </w:rPr>
        <w:t xml:space="preserve">  и поиска путей их разрешения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E413F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CD3432" w:rsidP="00564F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</w:t>
      </w:r>
      <w:r w:rsidR="00130B31">
        <w:rPr>
          <w:rFonts w:ascii="Times New Roman CYR" w:hAnsi="Times New Roman CYR" w:cs="Times New Roman CYR"/>
          <w:i/>
          <w:iCs/>
          <w:sz w:val="24"/>
          <w:szCs w:val="24"/>
        </w:rPr>
        <w:t>уметь:</w:t>
      </w:r>
    </w:p>
    <w:p w:rsidR="00C33BB4" w:rsidRDefault="00C33BB4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организовывать экспертные семинары в интересах усовершенствования своего вида деятельности.</w:t>
      </w:r>
    </w:p>
    <w:p w:rsidR="00DA7742" w:rsidRPr="00DA7742" w:rsidRDefault="00564F6A" w:rsidP="00DA774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05F00">
        <w:rPr>
          <w:rFonts w:ascii="Times New Roman CYR" w:hAnsi="Times New Roman CYR" w:cs="Times New Roman CYR"/>
          <w:sz w:val="24"/>
          <w:szCs w:val="24"/>
        </w:rPr>
        <w:t xml:space="preserve">использовать </w:t>
      </w:r>
      <w:r w:rsidR="00E05F00" w:rsidRPr="00E05F00">
        <w:rPr>
          <w:rFonts w:ascii="Times New Roman CYR" w:hAnsi="Times New Roman CYR" w:cs="Times New Roman CYR"/>
          <w:sz w:val="24"/>
          <w:szCs w:val="24"/>
        </w:rPr>
        <w:t>технологию экспертного семинара</w:t>
      </w:r>
      <w:r w:rsidRPr="00E05F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570E">
        <w:rPr>
          <w:rFonts w:ascii="Times New Roman CYR" w:hAnsi="Times New Roman CYR" w:cs="Times New Roman CYR"/>
          <w:sz w:val="24"/>
          <w:szCs w:val="24"/>
        </w:rPr>
        <w:t xml:space="preserve">для </w:t>
      </w:r>
      <w:r w:rsidR="00DA7742">
        <w:rPr>
          <w:rFonts w:ascii="Times New Roman CYR" w:hAnsi="Times New Roman CYR" w:cs="Times New Roman CYR"/>
          <w:sz w:val="24"/>
          <w:szCs w:val="24"/>
        </w:rPr>
        <w:t xml:space="preserve">экспертной </w:t>
      </w:r>
      <w:r w:rsidR="000A570E">
        <w:rPr>
          <w:rFonts w:ascii="Times New Roman CYR" w:hAnsi="Times New Roman CYR" w:cs="Times New Roman CYR"/>
          <w:sz w:val="24"/>
          <w:szCs w:val="24"/>
        </w:rPr>
        <w:t xml:space="preserve">оценки </w:t>
      </w:r>
      <w:r w:rsidR="00DA7742">
        <w:rPr>
          <w:rFonts w:ascii="Times New Roman CYR" w:hAnsi="Times New Roman CYR" w:cs="Times New Roman CYR"/>
          <w:sz w:val="24"/>
          <w:szCs w:val="24"/>
        </w:rPr>
        <w:t xml:space="preserve">и анализа </w:t>
      </w:r>
      <w:r w:rsidR="000A570E">
        <w:rPr>
          <w:rFonts w:ascii="Times New Roman CYR" w:hAnsi="Times New Roman CYR" w:cs="Times New Roman CYR"/>
          <w:sz w:val="24"/>
          <w:szCs w:val="24"/>
        </w:rPr>
        <w:t>состояния явлений</w:t>
      </w:r>
      <w:r w:rsidR="00DA7742">
        <w:rPr>
          <w:rFonts w:ascii="Times New Roman CYR" w:hAnsi="Times New Roman CYR" w:cs="Times New Roman CYR"/>
          <w:sz w:val="24"/>
          <w:szCs w:val="24"/>
        </w:rPr>
        <w:t>/</w:t>
      </w:r>
      <w:r w:rsidR="000A570E">
        <w:rPr>
          <w:rFonts w:ascii="Times New Roman CYR" w:hAnsi="Times New Roman CYR" w:cs="Times New Roman CYR"/>
          <w:sz w:val="24"/>
          <w:szCs w:val="24"/>
        </w:rPr>
        <w:t xml:space="preserve">процессов </w:t>
      </w:r>
      <w:r w:rsidR="00DA7742">
        <w:rPr>
          <w:rFonts w:ascii="Times New Roman CYR" w:hAnsi="Times New Roman CYR" w:cs="Times New Roman CYR"/>
          <w:sz w:val="24"/>
          <w:szCs w:val="24"/>
        </w:rPr>
        <w:t xml:space="preserve">в организациях социальной и экономической </w:t>
      </w:r>
      <w:r w:rsidR="00DA7742" w:rsidRPr="00DA7742">
        <w:rPr>
          <w:rFonts w:ascii="Times New Roman CYR" w:hAnsi="Times New Roman CYR" w:cs="Times New Roman CYR"/>
          <w:sz w:val="24"/>
          <w:szCs w:val="24"/>
        </w:rPr>
        <w:t>сферы</w:t>
      </w:r>
      <w:r w:rsidR="00DA7742">
        <w:rPr>
          <w:rFonts w:ascii="Times New Roman CYR" w:hAnsi="Times New Roman CYR" w:cs="Times New Roman CYR"/>
          <w:sz w:val="24"/>
          <w:szCs w:val="24"/>
        </w:rPr>
        <w:t>.</w:t>
      </w:r>
    </w:p>
    <w:p w:rsidR="00C33BB4" w:rsidRPr="00DA7742" w:rsidRDefault="00DA7742" w:rsidP="00DA774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DA7742"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="00F37910">
        <w:rPr>
          <w:rFonts w:ascii="Times New Roman CYR" w:hAnsi="Times New Roman CYR" w:cs="Times New Roman CYR"/>
          <w:sz w:val="24"/>
          <w:szCs w:val="24"/>
        </w:rPr>
        <w:t>в</w:t>
      </w:r>
      <w:r w:rsidR="00FC3E29">
        <w:rPr>
          <w:rFonts w:ascii="Times New Roman CYR" w:hAnsi="Times New Roman CYR" w:cs="Times New Roman CYR"/>
          <w:sz w:val="24"/>
          <w:szCs w:val="24"/>
        </w:rPr>
        <w:t>ыя</w:t>
      </w:r>
      <w:r w:rsidR="00F37910">
        <w:rPr>
          <w:rFonts w:ascii="Times New Roman CYR" w:hAnsi="Times New Roman CYR" w:cs="Times New Roman CYR"/>
          <w:sz w:val="24"/>
          <w:szCs w:val="24"/>
        </w:rPr>
        <w:t xml:space="preserve">влять проблемные ситуации в деятельности организации, </w:t>
      </w:r>
      <w:r w:rsidR="000A570E" w:rsidRPr="00DA7742">
        <w:rPr>
          <w:rFonts w:ascii="Times New Roman CYR" w:hAnsi="Times New Roman CYR" w:cs="Times New Roman CYR"/>
          <w:sz w:val="24"/>
          <w:szCs w:val="24"/>
        </w:rPr>
        <w:t>руководимого коллектива</w:t>
      </w:r>
      <w:r w:rsidR="00F37910">
        <w:rPr>
          <w:rFonts w:ascii="Times New Roman CYR" w:hAnsi="Times New Roman CYR" w:cs="Times New Roman CYR"/>
          <w:sz w:val="24"/>
          <w:szCs w:val="24"/>
        </w:rPr>
        <w:t>, причины их возникновения и находить пути разрешения проблемных ситуаций;</w:t>
      </w:r>
    </w:p>
    <w:p w:rsidR="00564F6A" w:rsidRPr="00564F6A" w:rsidRDefault="00C33BB4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формировать </w:t>
      </w:r>
      <w:r w:rsidR="00F37910">
        <w:rPr>
          <w:rFonts w:ascii="Times New Roman CYR" w:hAnsi="Times New Roman CYR" w:cs="Times New Roman CYR"/>
          <w:sz w:val="24"/>
          <w:szCs w:val="24"/>
        </w:rPr>
        <w:t xml:space="preserve">комплексные </w:t>
      </w:r>
      <w:r>
        <w:rPr>
          <w:rFonts w:ascii="Times New Roman CYR" w:hAnsi="Times New Roman CYR" w:cs="Times New Roman CYR"/>
          <w:sz w:val="24"/>
          <w:szCs w:val="24"/>
        </w:rPr>
        <w:t>программы совершенствования вид</w:t>
      </w:r>
      <w:r w:rsidR="00F37910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деятельности</w:t>
      </w:r>
      <w:r w:rsidR="00F37910">
        <w:rPr>
          <w:rFonts w:ascii="Times New Roman CYR" w:hAnsi="Times New Roman CYR" w:cs="Times New Roman CYR"/>
          <w:sz w:val="24"/>
          <w:szCs w:val="24"/>
        </w:rPr>
        <w:t>, развития организации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на основе результатов экспертных семинаров</w:t>
      </w:r>
      <w:r w:rsidR="00F37910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3F7B6F" w:rsidP="00564F6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  <w:r w:rsidR="00130B31">
        <w:rPr>
          <w:rFonts w:ascii="Times New Roman CYR" w:hAnsi="Times New Roman CYR" w:cs="Times New Roman CYR"/>
          <w:i/>
          <w:iCs/>
          <w:sz w:val="24"/>
          <w:szCs w:val="24"/>
        </w:rPr>
        <w:t>владеть:</w:t>
      </w:r>
    </w:p>
    <w:p w:rsidR="00564F6A" w:rsidRPr="00564F6A" w:rsidRDefault="00564F6A" w:rsidP="0043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64F6A">
        <w:rPr>
          <w:rFonts w:ascii="Times New Roman CYR" w:hAnsi="Times New Roman CYR" w:cs="Times New Roman CYR"/>
          <w:sz w:val="24"/>
          <w:szCs w:val="24"/>
        </w:rPr>
        <w:t xml:space="preserve">навыком </w:t>
      </w:r>
      <w:r w:rsidR="00C33BB4">
        <w:rPr>
          <w:rFonts w:ascii="Times New Roman CYR" w:hAnsi="Times New Roman CYR" w:cs="Times New Roman CYR"/>
          <w:sz w:val="24"/>
          <w:szCs w:val="24"/>
        </w:rPr>
        <w:t>организации и проведения экспертных семинаров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в соответс</w:t>
      </w:r>
      <w:r w:rsidR="00C33BB4">
        <w:rPr>
          <w:rFonts w:ascii="Times New Roman CYR" w:hAnsi="Times New Roman CYR" w:cs="Times New Roman CYR"/>
          <w:sz w:val="24"/>
          <w:szCs w:val="24"/>
        </w:rPr>
        <w:t>твующей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област</w:t>
      </w:r>
      <w:r w:rsidR="00C33BB4">
        <w:rPr>
          <w:rFonts w:ascii="Times New Roman CYR" w:hAnsi="Times New Roman CYR" w:cs="Times New Roman CYR"/>
          <w:sz w:val="24"/>
          <w:szCs w:val="24"/>
        </w:rPr>
        <w:t>и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профессиональной деятельности;</w:t>
      </w:r>
    </w:p>
    <w:p w:rsidR="00130B31" w:rsidRDefault="00130B31" w:rsidP="00564F6A">
      <w:pPr>
        <w:widowControl w:val="0"/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Структура программы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7909"/>
        <w:gridCol w:w="993"/>
      </w:tblGrid>
      <w:tr w:rsidR="00130B31" w:rsidRPr="004707BF" w:rsidTr="00FA1A2B">
        <w:tc>
          <w:tcPr>
            <w:tcW w:w="879" w:type="dxa"/>
            <w:vAlign w:val="center"/>
          </w:tcPr>
          <w:p w:rsidR="00130B31" w:rsidRPr="004707BF" w:rsidRDefault="00FA1A2B" w:rsidP="0009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  <w:t xml:space="preserve">№ модуля </w:t>
            </w:r>
          </w:p>
        </w:tc>
        <w:tc>
          <w:tcPr>
            <w:tcW w:w="7909" w:type="dxa"/>
            <w:vAlign w:val="center"/>
          </w:tcPr>
          <w:p w:rsidR="00130B31" w:rsidRPr="004707BF" w:rsidRDefault="00130B31" w:rsidP="000949B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модуля / дисциплины / раздела</w:t>
            </w:r>
          </w:p>
        </w:tc>
        <w:tc>
          <w:tcPr>
            <w:tcW w:w="993" w:type="dxa"/>
            <w:vAlign w:val="center"/>
          </w:tcPr>
          <w:p w:rsidR="00130B31" w:rsidRPr="004707BF" w:rsidRDefault="00130B31" w:rsidP="0009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Кол-во часов</w:t>
            </w:r>
          </w:p>
        </w:tc>
      </w:tr>
      <w:tr w:rsidR="00FA1A2B" w:rsidRPr="004707BF" w:rsidTr="00FA1A2B">
        <w:tc>
          <w:tcPr>
            <w:tcW w:w="879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09" w:type="dxa"/>
            <w:vAlign w:val="center"/>
          </w:tcPr>
          <w:p w:rsidR="00FA1A2B" w:rsidRPr="006343A6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Введение. Основные понятия,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определения, термины и подходы</w:t>
            </w:r>
          </w:p>
        </w:tc>
        <w:tc>
          <w:tcPr>
            <w:tcW w:w="993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A1A2B" w:rsidRPr="004707BF" w:rsidTr="00FA1A2B">
        <w:tc>
          <w:tcPr>
            <w:tcW w:w="879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09" w:type="dxa"/>
          </w:tcPr>
          <w:p w:rsidR="00FA1A2B" w:rsidRPr="006343A6" w:rsidRDefault="00FA1A2B" w:rsidP="00FA1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Экспертный семинар как педагогический прием повышения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3" w:type="dxa"/>
            <w:vAlign w:val="center"/>
          </w:tcPr>
          <w:p w:rsidR="00FA1A2B" w:rsidRPr="004707BF" w:rsidRDefault="00FA1A2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1A2B" w:rsidRPr="004707BF" w:rsidTr="00FA1A2B">
        <w:tc>
          <w:tcPr>
            <w:tcW w:w="879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909" w:type="dxa"/>
          </w:tcPr>
          <w:p w:rsidR="00FA1A2B" w:rsidRPr="006343A6" w:rsidRDefault="00FA1A2B" w:rsidP="00FA1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Экспертный семинар – инструмент для анализа и разрешения проблемных ситуаций в предметной области</w:t>
            </w:r>
          </w:p>
        </w:tc>
        <w:tc>
          <w:tcPr>
            <w:tcW w:w="993" w:type="dxa"/>
            <w:vAlign w:val="center"/>
          </w:tcPr>
          <w:p w:rsidR="00FA1A2B" w:rsidRPr="004707BF" w:rsidRDefault="00FA1A2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1A2B" w:rsidRPr="004707BF" w:rsidTr="00FA1A2B">
        <w:tc>
          <w:tcPr>
            <w:tcW w:w="879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09" w:type="dxa"/>
          </w:tcPr>
          <w:p w:rsidR="00FA1A2B" w:rsidRPr="006343A6" w:rsidRDefault="00FA1A2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Оценка результатов экспертного семинара</w:t>
            </w:r>
          </w:p>
        </w:tc>
        <w:tc>
          <w:tcPr>
            <w:tcW w:w="993" w:type="dxa"/>
            <w:vAlign w:val="center"/>
          </w:tcPr>
          <w:p w:rsidR="00FA1A2B" w:rsidRPr="004707BF" w:rsidRDefault="008416AD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1A2B" w:rsidRPr="004707BF" w:rsidTr="00FA1A2B">
        <w:tc>
          <w:tcPr>
            <w:tcW w:w="879" w:type="dxa"/>
            <w:vAlign w:val="center"/>
          </w:tcPr>
          <w:p w:rsidR="00FA1A2B" w:rsidRPr="004707BF" w:rsidRDefault="00FA1A2B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909" w:type="dxa"/>
          </w:tcPr>
          <w:p w:rsidR="00FA1A2B" w:rsidRPr="006343A6" w:rsidRDefault="00FA1A2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Анкетирование для последующего расширенного экспертного опроса</w:t>
            </w:r>
          </w:p>
        </w:tc>
        <w:tc>
          <w:tcPr>
            <w:tcW w:w="993" w:type="dxa"/>
            <w:vAlign w:val="center"/>
          </w:tcPr>
          <w:p w:rsidR="00FA1A2B" w:rsidRPr="004707BF" w:rsidRDefault="00FA1A2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7F47" w:rsidRPr="004707BF" w:rsidTr="00FA1A2B">
        <w:tc>
          <w:tcPr>
            <w:tcW w:w="879" w:type="dxa"/>
            <w:vAlign w:val="center"/>
          </w:tcPr>
          <w:p w:rsidR="00017F47" w:rsidRPr="004707BF" w:rsidRDefault="00017F47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909" w:type="dxa"/>
          </w:tcPr>
          <w:p w:rsidR="00017F47" w:rsidRPr="00FA1A2B" w:rsidRDefault="0070377D" w:rsidP="001A10DE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2B">
              <w:rPr>
                <w:rFonts w:ascii="Times New Roman" w:hAnsi="Times New Roman"/>
                <w:sz w:val="24"/>
                <w:szCs w:val="24"/>
              </w:rPr>
              <w:t>Э</w:t>
            </w:r>
            <w:r w:rsidR="00980B6B" w:rsidRPr="00FA1A2B">
              <w:rPr>
                <w:rFonts w:ascii="Times New Roman" w:hAnsi="Times New Roman"/>
                <w:sz w:val="24"/>
                <w:szCs w:val="24"/>
              </w:rPr>
              <w:t>кспертный семинар</w:t>
            </w:r>
            <w:r w:rsidR="003F7B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A2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017F47" w:rsidRPr="004707BF" w:rsidRDefault="006F7050" w:rsidP="00017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7F47" w:rsidRPr="004707BF" w:rsidTr="00FA1A2B">
        <w:tc>
          <w:tcPr>
            <w:tcW w:w="879" w:type="dxa"/>
            <w:vAlign w:val="center"/>
          </w:tcPr>
          <w:p w:rsidR="00017F47" w:rsidRPr="004707BF" w:rsidRDefault="00017F47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909" w:type="dxa"/>
          </w:tcPr>
          <w:p w:rsidR="00017F47" w:rsidRPr="00FA1A2B" w:rsidRDefault="00980B6B" w:rsidP="001A10DE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1A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Экспертный семинар по </w:t>
            </w:r>
            <w:r w:rsidR="0070377D" w:rsidRPr="00FA1A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одной из проблем в области управления организацией*</w:t>
            </w:r>
          </w:p>
        </w:tc>
        <w:tc>
          <w:tcPr>
            <w:tcW w:w="993" w:type="dxa"/>
            <w:vAlign w:val="center"/>
          </w:tcPr>
          <w:p w:rsidR="00017F47" w:rsidRPr="004707BF" w:rsidRDefault="00C65E04" w:rsidP="00017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7F47" w:rsidRPr="004707BF" w:rsidTr="00FA1A2B">
        <w:tc>
          <w:tcPr>
            <w:tcW w:w="879" w:type="dxa"/>
            <w:vAlign w:val="center"/>
          </w:tcPr>
          <w:p w:rsidR="00017F47" w:rsidRPr="004707BF" w:rsidRDefault="008416AD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909" w:type="dxa"/>
          </w:tcPr>
          <w:p w:rsidR="00B11434" w:rsidRPr="00FA1A2B" w:rsidRDefault="00B11434" w:rsidP="001A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2B">
              <w:rPr>
                <w:rFonts w:ascii="Times New Roman" w:hAnsi="Times New Roman"/>
                <w:sz w:val="24"/>
                <w:szCs w:val="24"/>
              </w:rPr>
              <w:t>Публичная зашита</w:t>
            </w:r>
            <w:r w:rsidR="00FA1A2B" w:rsidRPr="00FA1A2B">
              <w:rPr>
                <w:rFonts w:ascii="Times New Roman" w:hAnsi="Times New Roman"/>
                <w:sz w:val="24"/>
                <w:szCs w:val="24"/>
              </w:rPr>
              <w:t xml:space="preserve"> итогового экспертного семинара</w:t>
            </w:r>
          </w:p>
        </w:tc>
        <w:tc>
          <w:tcPr>
            <w:tcW w:w="993" w:type="dxa"/>
            <w:vAlign w:val="center"/>
          </w:tcPr>
          <w:p w:rsidR="00017F47" w:rsidRPr="004707BF" w:rsidRDefault="00C15FD7" w:rsidP="00017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F7050" w:rsidRPr="006F7050" w:rsidRDefault="006F7050" w:rsidP="00FA1A2B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7050">
        <w:rPr>
          <w:rFonts w:ascii="Times New Roman CYR" w:hAnsi="Times New Roman CYR" w:cs="Times New Roman CYR"/>
          <w:bCs/>
          <w:sz w:val="24"/>
          <w:szCs w:val="24"/>
        </w:rPr>
        <w:t>*В зависимости от направлений деятельности слушателей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(мотивация </w:t>
      </w:r>
      <w:r w:rsidR="004B2328">
        <w:rPr>
          <w:rFonts w:ascii="Times New Roman CYR" w:hAnsi="Times New Roman CYR" w:cs="Times New Roman CYR"/>
          <w:bCs/>
          <w:sz w:val="24"/>
          <w:szCs w:val="24"/>
        </w:rPr>
        <w:t>сотрудников, состояние корпоративной культуры, результативность и эффективность деятельности коллектива,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уровень сформированности компетенций </w:t>
      </w:r>
      <w:r w:rsidR="004B2328">
        <w:rPr>
          <w:rFonts w:ascii="Times New Roman CYR" w:hAnsi="Times New Roman CYR" w:cs="Times New Roman CYR"/>
          <w:bCs/>
          <w:sz w:val="24"/>
          <w:szCs w:val="24"/>
        </w:rPr>
        <w:t>сотрудников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, уровень удовлетворённости коллектива, качество управления…). </w:t>
      </w:r>
    </w:p>
    <w:p w:rsidR="00130B31" w:rsidRDefault="00130B31" w:rsidP="006F705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Образовательные технологии и методы обучения</w:t>
      </w:r>
    </w:p>
    <w:p w:rsidR="00130B31" w:rsidRDefault="007F6879" w:rsidP="00FA1A2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экспертных семинаров, п</w:t>
      </w:r>
      <w:r w:rsidR="00130B31">
        <w:rPr>
          <w:rFonts w:ascii="Times New Roman CYR" w:hAnsi="Times New Roman CYR" w:cs="Times New Roman CYR"/>
          <w:sz w:val="24"/>
          <w:szCs w:val="24"/>
        </w:rPr>
        <w:t xml:space="preserve">роблемно-ориентированное обучение, смешанное </w:t>
      </w:r>
      <w:r w:rsidR="00D15A4A">
        <w:rPr>
          <w:rFonts w:ascii="Times New Roman CYR" w:hAnsi="Times New Roman CYR" w:cs="Times New Roman CYR"/>
          <w:sz w:val="24"/>
          <w:szCs w:val="24"/>
        </w:rPr>
        <w:t xml:space="preserve">(гибридное) </w:t>
      </w:r>
      <w:r w:rsidR="00130B31">
        <w:rPr>
          <w:rFonts w:ascii="Times New Roman CYR" w:hAnsi="Times New Roman CYR" w:cs="Times New Roman CYR"/>
          <w:sz w:val="24"/>
          <w:szCs w:val="24"/>
        </w:rPr>
        <w:t>аудиторно-дистанционное обучение</w:t>
      </w:r>
      <w:r w:rsidR="00F37910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9.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Временной ресурс для освоения программы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Общий объем программы: 36 часов в соответствии с учебным планом.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Кадровое обеспечение программы</w:t>
      </w:r>
      <w:r w:rsidR="003104CF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22086B" w:rsidRPr="002A56E5" w:rsidRDefault="002A56E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Автор и </w:t>
      </w:r>
      <w:r w:rsidR="00AF4F8E">
        <w:rPr>
          <w:rFonts w:ascii="Times New Roman CYR" w:hAnsi="Times New Roman CYR" w:cs="Times New Roman CYR"/>
          <w:bCs/>
          <w:sz w:val="24"/>
          <w:szCs w:val="24"/>
        </w:rPr>
        <w:t>н</w:t>
      </w:r>
      <w:r w:rsidR="0022086B" w:rsidRPr="002A56E5">
        <w:rPr>
          <w:rFonts w:ascii="Times New Roman CYR" w:hAnsi="Times New Roman CYR" w:cs="Times New Roman CYR"/>
          <w:bCs/>
          <w:sz w:val="24"/>
          <w:szCs w:val="24"/>
        </w:rPr>
        <w:t>аучный руководитель программы: профессор, д.т.н.</w:t>
      </w:r>
      <w:r w:rsidR="003104CF" w:rsidRPr="002A56E5">
        <w:rPr>
          <w:rFonts w:ascii="Times New Roman CYR" w:hAnsi="Times New Roman CYR" w:cs="Times New Roman CYR"/>
          <w:bCs/>
          <w:sz w:val="24"/>
          <w:szCs w:val="24"/>
        </w:rPr>
        <w:t>, руководитель УНЦ</w:t>
      </w:r>
      <w:r w:rsidR="00303975">
        <w:rPr>
          <w:rFonts w:ascii="Times New Roman CYR" w:hAnsi="Times New Roman CYR" w:cs="Times New Roman CYR"/>
          <w:bCs/>
          <w:sz w:val="24"/>
          <w:szCs w:val="24"/>
        </w:rPr>
        <w:t xml:space="preserve"> САУ</w:t>
      </w:r>
      <w:r w:rsidR="003104CF" w:rsidRPr="002A56E5">
        <w:rPr>
          <w:rFonts w:ascii="Times New Roman CYR" w:hAnsi="Times New Roman CYR" w:cs="Times New Roman CYR"/>
          <w:bCs/>
          <w:sz w:val="24"/>
          <w:szCs w:val="24"/>
        </w:rPr>
        <w:t xml:space="preserve"> ТПУ Похолков Ю.П.</w:t>
      </w:r>
    </w:p>
    <w:p w:rsidR="003629A6" w:rsidRDefault="003629A6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>К реализации программы привлечены</w:t>
      </w:r>
      <w:r w:rsidR="003104CF">
        <w:rPr>
          <w:rFonts w:ascii="Times New Roman CYR" w:hAnsi="Times New Roman CYR" w:cs="Times New Roman CYR"/>
          <w:spacing w:val="-2"/>
          <w:sz w:val="24"/>
          <w:szCs w:val="24"/>
        </w:rPr>
        <w:t xml:space="preserve"> эксперты АИОР и 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>преподаватели учебно-научного</w:t>
      </w:r>
      <w:r w:rsidR="00D15A4A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 xml:space="preserve">центра </w:t>
      </w:r>
      <w:r w:rsidR="00303975" w:rsidRPr="00303975">
        <w:rPr>
          <w:rFonts w:ascii="Times New Roman CYR" w:hAnsi="Times New Roman CYR" w:cs="Times New Roman CYR"/>
          <w:spacing w:val="-2"/>
          <w:sz w:val="24"/>
          <w:szCs w:val="24"/>
        </w:rPr>
        <w:t xml:space="preserve">«Системный анализ и управление в инженерном образовании» </w:t>
      </w:r>
      <w:r w:rsidR="00303975">
        <w:rPr>
          <w:rFonts w:ascii="Times New Roman CYR" w:hAnsi="Times New Roman CYR" w:cs="Times New Roman CYR"/>
          <w:spacing w:val="-2"/>
          <w:sz w:val="24"/>
          <w:szCs w:val="24"/>
        </w:rPr>
        <w:t>(УНЦ САУ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 xml:space="preserve">) </w:t>
      </w:r>
      <w:r w:rsidR="002A56E5">
        <w:rPr>
          <w:rFonts w:ascii="Times New Roman CYR" w:hAnsi="Times New Roman CYR" w:cs="Times New Roman CYR"/>
          <w:spacing w:val="-2"/>
          <w:sz w:val="24"/>
          <w:szCs w:val="24"/>
        </w:rPr>
        <w:t xml:space="preserve">НИ 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 xml:space="preserve">ТПУ, имеющие высокую квалификацию и значительный </w:t>
      </w:r>
      <w:r w:rsidR="00C15FD7">
        <w:rPr>
          <w:rFonts w:ascii="Times New Roman CYR" w:hAnsi="Times New Roman CYR" w:cs="Times New Roman CYR"/>
          <w:spacing w:val="-2"/>
          <w:sz w:val="24"/>
          <w:szCs w:val="24"/>
        </w:rPr>
        <w:t>опыт в организации и проведении экспертных семинаров</w:t>
      </w:r>
      <w:r w:rsidR="003104CF">
        <w:rPr>
          <w:rFonts w:ascii="Times New Roman CYR" w:hAnsi="Times New Roman CYR" w:cs="Times New Roman CYR"/>
          <w:spacing w:val="-2"/>
          <w:sz w:val="24"/>
          <w:szCs w:val="24"/>
        </w:rPr>
        <w:t xml:space="preserve"> в России и за рубежом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>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Материально-техническая база</w:t>
      </w:r>
    </w:p>
    <w:p w:rsidR="00904748" w:rsidRDefault="00FA1A2B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904748" w:rsidRPr="00904748">
        <w:rPr>
          <w:rFonts w:ascii="Times New Roman CYR" w:hAnsi="Times New Roman CYR" w:cs="Times New Roman CYR"/>
          <w:sz w:val="24"/>
          <w:szCs w:val="24"/>
        </w:rPr>
        <w:t>Материально-техническая база, используемая для реализации данной программы, включает в себя со</w:t>
      </w:r>
      <w:r w:rsidR="00303975">
        <w:rPr>
          <w:rFonts w:ascii="Times New Roman CYR" w:hAnsi="Times New Roman CYR" w:cs="Times New Roman CYR"/>
          <w:sz w:val="24"/>
          <w:szCs w:val="24"/>
        </w:rPr>
        <w:t>временное оборудование УНЦ САУ</w:t>
      </w:r>
      <w:r w:rsidR="00904748" w:rsidRPr="00904748">
        <w:rPr>
          <w:rFonts w:ascii="Times New Roman CYR" w:hAnsi="Times New Roman CYR" w:cs="Times New Roman CYR"/>
          <w:sz w:val="24"/>
          <w:szCs w:val="24"/>
        </w:rPr>
        <w:t xml:space="preserve"> (14, 33 ауд. 21 корп. </w:t>
      </w:r>
      <w:r w:rsidR="002A56E5">
        <w:rPr>
          <w:rFonts w:ascii="Times New Roman CYR" w:hAnsi="Times New Roman CYR" w:cs="Times New Roman CYR"/>
          <w:sz w:val="24"/>
          <w:szCs w:val="24"/>
        </w:rPr>
        <w:t xml:space="preserve">НИ </w:t>
      </w:r>
      <w:r w:rsidR="00904748" w:rsidRPr="00904748">
        <w:rPr>
          <w:rFonts w:ascii="Times New Roman CYR" w:hAnsi="Times New Roman CYR" w:cs="Times New Roman CYR"/>
          <w:sz w:val="24"/>
          <w:szCs w:val="24"/>
        </w:rPr>
        <w:t xml:space="preserve">ТПУ), компьютерных классов (22, 24 ауд. 21 корп. </w:t>
      </w:r>
      <w:r w:rsidR="002A56E5">
        <w:rPr>
          <w:rFonts w:ascii="Times New Roman CYR" w:hAnsi="Times New Roman CYR" w:cs="Times New Roman CYR"/>
          <w:sz w:val="24"/>
          <w:szCs w:val="24"/>
        </w:rPr>
        <w:t xml:space="preserve">НИ </w:t>
      </w:r>
      <w:r w:rsidR="00904748" w:rsidRPr="00904748">
        <w:rPr>
          <w:rFonts w:ascii="Times New Roman CYR" w:hAnsi="Times New Roman CYR" w:cs="Times New Roman CYR"/>
          <w:sz w:val="24"/>
          <w:szCs w:val="24"/>
        </w:rPr>
        <w:t xml:space="preserve">ТПУ).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Реализация программы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реализации программы</w:t>
      </w:r>
      <w:r w:rsidR="00AE554A">
        <w:rPr>
          <w:rFonts w:ascii="Times New Roman CYR" w:hAnsi="Times New Roman CYR" w:cs="Times New Roman CYR"/>
          <w:sz w:val="24"/>
          <w:szCs w:val="24"/>
        </w:rPr>
        <w:t>, в том числе,</w:t>
      </w:r>
      <w:r w:rsidR="00AE554A" w:rsidRPr="00AE554A">
        <w:t xml:space="preserve"> </w:t>
      </w:r>
      <w:r w:rsidR="00AE554A" w:rsidRPr="00AE554A">
        <w:rPr>
          <w:rFonts w:ascii="Times New Roman CYR" w:hAnsi="Times New Roman CYR" w:cs="Times New Roman CYR"/>
          <w:sz w:val="24"/>
          <w:szCs w:val="24"/>
        </w:rPr>
        <w:t>на территории заказчика.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определяются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согласованию с заказчиком. Возможна </w:t>
      </w:r>
      <w:r w:rsidR="0079660C">
        <w:rPr>
          <w:rFonts w:ascii="Times New Roman CYR" w:hAnsi="Times New Roman CYR" w:cs="Times New Roman CYR"/>
          <w:sz w:val="24"/>
          <w:szCs w:val="24"/>
        </w:rPr>
        <w:t>гибридная, очная, дистанционная</w:t>
      </w:r>
      <w:r>
        <w:rPr>
          <w:rFonts w:ascii="Times New Roman CYR" w:hAnsi="Times New Roman CYR" w:cs="Times New Roman CYR"/>
          <w:sz w:val="24"/>
          <w:szCs w:val="24"/>
        </w:rPr>
        <w:t xml:space="preserve"> форма проведения учебного процесса.</w:t>
      </w:r>
      <w:r w:rsidR="00AE554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Режим проведения занятий: </w:t>
      </w:r>
      <w:r w:rsidR="00F07B98">
        <w:rPr>
          <w:rFonts w:ascii="Times New Roman CYR" w:hAnsi="Times New Roman CYR" w:cs="Times New Roman CYR"/>
          <w:sz w:val="24"/>
          <w:szCs w:val="24"/>
        </w:rPr>
        <w:t xml:space="preserve">2– </w:t>
      </w:r>
      <w:r>
        <w:rPr>
          <w:rFonts w:ascii="Times New Roman CYR" w:hAnsi="Times New Roman CYR" w:cs="Times New Roman CYR"/>
          <w:sz w:val="24"/>
          <w:szCs w:val="24"/>
        </w:rPr>
        <w:t>4 часа в день.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 итогового контроля: зачет по итогам </w:t>
      </w:r>
      <w:r w:rsidR="00904748"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660C">
        <w:rPr>
          <w:rFonts w:ascii="Times New Roman CYR" w:hAnsi="Times New Roman CYR" w:cs="Times New Roman CYR"/>
          <w:sz w:val="24"/>
          <w:szCs w:val="24"/>
        </w:rPr>
        <w:t>на семинарах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Слушателям, успешно окончившим программу, выдается </w:t>
      </w:r>
      <w:r w:rsidR="00CD3432">
        <w:rPr>
          <w:rFonts w:ascii="Times New Roman CYR" w:hAnsi="Times New Roman CYR" w:cs="Times New Roman CYR"/>
          <w:sz w:val="24"/>
          <w:szCs w:val="24"/>
        </w:rPr>
        <w:t xml:space="preserve">удостоверение </w:t>
      </w:r>
      <w:r w:rsidR="00AE554A" w:rsidRPr="00AE554A">
        <w:rPr>
          <w:rFonts w:ascii="Times New Roman CYR" w:hAnsi="Times New Roman CYR" w:cs="Times New Roman CYR"/>
          <w:sz w:val="24"/>
          <w:szCs w:val="24"/>
        </w:rPr>
        <w:t>о повышении квалификации</w:t>
      </w:r>
      <w:r w:rsidR="00CD343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>Томско</w:t>
      </w:r>
      <w:r w:rsidR="00CD3432">
        <w:rPr>
          <w:rFonts w:ascii="Times New Roman CYR" w:hAnsi="Times New Roman CYR" w:cs="Times New Roman CYR"/>
          <w:sz w:val="24"/>
          <w:szCs w:val="24"/>
        </w:rPr>
        <w:t>го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 xml:space="preserve"> политехническ</w:t>
      </w:r>
      <w:r w:rsidR="00CD3432">
        <w:rPr>
          <w:rFonts w:ascii="Times New Roman CYR" w:hAnsi="Times New Roman CYR" w:cs="Times New Roman CYR"/>
          <w:sz w:val="24"/>
          <w:szCs w:val="24"/>
        </w:rPr>
        <w:t>ого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 xml:space="preserve"> университет</w:t>
      </w:r>
      <w:r w:rsidR="00CD3432">
        <w:rPr>
          <w:rFonts w:ascii="Times New Roman CYR" w:hAnsi="Times New Roman CYR" w:cs="Times New Roman CYR"/>
          <w:sz w:val="24"/>
          <w:szCs w:val="24"/>
        </w:rPr>
        <w:t>а</w:t>
      </w:r>
      <w:r w:rsidR="00AE554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E37DA" w:rsidRDefault="00FE37DA">
      <w:pPr>
        <w:spacing w:after="0" w:line="240" w:lineRule="auto"/>
        <w:rPr>
          <w:rFonts w:cs="Calibri"/>
        </w:rPr>
      </w:pPr>
    </w:p>
    <w:p w:rsidR="00F940EB" w:rsidRDefault="00F940EB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2515EA" w:rsidRPr="006A4B42" w:rsidRDefault="002515EA" w:rsidP="002515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  <w:sectPr w:rsidR="002515EA" w:rsidRPr="006A4B42" w:rsidSect="00C65E04">
          <w:footerReference w:type="default" r:id="rId7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tbl>
      <w:tblPr>
        <w:tblW w:w="52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7051"/>
        <w:gridCol w:w="1146"/>
      </w:tblGrid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FE37D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lastRenderedPageBreak/>
              <w:t>УТВЕРЖДАЮ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E37DA">
              <w:rPr>
                <w:rFonts w:ascii="Times New Roman" w:hAnsi="Times New Roman"/>
                <w:noProof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7DA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609600" cy="609600"/>
                  <wp:effectExtent l="0" t="0" r="0" b="0"/>
                  <wp:docPr id="4" name="Рисунок 4" descr="C:\Users\odessa\Desktop\Объявления на сайт\шаблоны\Логотип ТПУ основной для печати\TPU-logo_sign-tonal-cmyk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dessa\Desktop\Объявления на сайт\шаблоны\Логотип ТПУ основной для печати\TPU-logo_sign-tonal-cmyk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FE37DA" w:rsidRPr="00FB1DB2" w:rsidRDefault="00FB1DB2" w:rsidP="00FE37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И.о. п</w:t>
            </w:r>
            <w:r w:rsidR="00FE37DA" w:rsidRPr="00FB1DB2">
              <w:rPr>
                <w:rFonts w:ascii="Times New Roman" w:hAnsi="Times New Roman"/>
                <w:noProof/>
                <w:sz w:val="16"/>
                <w:szCs w:val="16"/>
              </w:rPr>
              <w:t>роректор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а</w:t>
            </w:r>
            <w:r w:rsidR="00FE37DA" w:rsidRPr="00FB1DB2">
              <w:rPr>
                <w:rFonts w:ascii="Times New Roman" w:hAnsi="Times New Roman"/>
                <w:noProof/>
                <w:sz w:val="16"/>
                <w:szCs w:val="16"/>
              </w:rPr>
              <w:t xml:space="preserve"> по ОД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E37DA">
              <w:rPr>
                <w:rFonts w:ascii="Times New Roman" w:hAnsi="Times New Roman"/>
                <w:noProof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E37D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__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___________</w:t>
            </w:r>
            <w:r w:rsidRPr="00FE37D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М.А.Соловьев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E37DA">
              <w:rPr>
                <w:rFonts w:ascii="Times New Roman" w:hAnsi="Times New Roman"/>
                <w:sz w:val="16"/>
                <w:szCs w:val="16"/>
              </w:rPr>
              <w:t>"</w:t>
            </w:r>
            <w:r w:rsidRPr="00FE37DA">
              <w:rPr>
                <w:rFonts w:ascii="Times New Roman" w:hAnsi="Times New Roman"/>
                <w:noProof/>
                <w:sz w:val="16"/>
                <w:szCs w:val="16"/>
              </w:rPr>
              <w:t>Национальный исследовательский Томский политехнический университет</w:t>
            </w:r>
            <w:r w:rsidRPr="00FE37D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</w:tcPr>
          <w:p w:rsidR="00FE37DA" w:rsidRPr="00FE37DA" w:rsidRDefault="00FE37DA" w:rsidP="00FB1DB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"______"__________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___</w:t>
            </w:r>
            <w:r w:rsidR="00FB1DB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2024 </w:t>
            </w:r>
            <w:r w:rsidRPr="00FE37D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г.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FE37DA" w:rsidRPr="00FE37DA" w:rsidRDefault="00FE37DA" w:rsidP="00FE3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E37DA">
              <w:rPr>
                <w:rFonts w:ascii="Times New Roman" w:hAnsi="Times New Roman"/>
                <w:b/>
                <w:noProof/>
                <w:sz w:val="16"/>
                <w:szCs w:val="16"/>
              </w:rPr>
              <w:t>УЧЕБНЫЙ ПЛАН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FE37DA" w:rsidRPr="00FE37DA" w:rsidTr="001633AC">
        <w:trPr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72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37D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Прием</w:t>
            </w:r>
            <w:r w:rsidRPr="00FE37D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E37D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202</w:t>
            </w:r>
            <w:r w:rsidR="00FB1DB2">
              <w:rPr>
                <w:rFonts w:ascii="Times New Roman" w:hAnsi="Times New Roman"/>
                <w:b/>
                <w:noProof/>
                <w:sz w:val="16"/>
                <w:szCs w:val="16"/>
              </w:rPr>
              <w:t>4</w:t>
            </w:r>
            <w:r w:rsidRPr="00FE37D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E37DA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года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E37DA" w:rsidRPr="00FE37DA" w:rsidRDefault="00FE37DA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FE37DA" w:rsidRDefault="00FE37DA" w:rsidP="000A0062">
      <w:pPr>
        <w:spacing w:after="0" w:line="240" w:lineRule="auto"/>
        <w:rPr>
          <w:rFonts w:ascii="Times New Roman" w:hAnsi="Times New Roman"/>
          <w:b/>
          <w:noProof/>
          <w:sz w:val="16"/>
          <w:szCs w:val="16"/>
          <w:lang w:val="en-US"/>
        </w:rPr>
      </w:pPr>
    </w:p>
    <w:tbl>
      <w:tblPr>
        <w:tblStyle w:val="a6"/>
        <w:tblW w:w="110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222"/>
        <w:gridCol w:w="4870"/>
      </w:tblGrid>
      <w:tr w:rsidR="006A4B42" w:rsidTr="000A0062">
        <w:tc>
          <w:tcPr>
            <w:tcW w:w="5897" w:type="dxa"/>
          </w:tcPr>
          <w:tbl>
            <w:tblPr>
              <w:tblW w:w="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3185"/>
            </w:tblGrid>
            <w:tr w:rsidR="006A4B42" w:rsidRPr="00C8117B" w:rsidTr="005A56C2">
              <w:tc>
                <w:tcPr>
                  <w:tcW w:w="2209" w:type="pct"/>
                  <w:shd w:val="clear" w:color="auto" w:fill="auto"/>
                  <w:vAlign w:val="center"/>
                </w:tcPr>
                <w:p w:rsidR="006A4B42" w:rsidRPr="00C8117B" w:rsidRDefault="006A4B42" w:rsidP="000A006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C8117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Дополнительная образовательная программа повышения квалификации</w:t>
                  </w:r>
                </w:p>
              </w:tc>
              <w:tc>
                <w:tcPr>
                  <w:tcW w:w="2791" w:type="pct"/>
                  <w:shd w:val="clear" w:color="auto" w:fill="auto"/>
                  <w:vAlign w:val="center"/>
                </w:tcPr>
                <w:p w:rsidR="006A4B42" w:rsidRPr="00AB10C7" w:rsidRDefault="000A0062" w:rsidP="000A00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</w:pPr>
                  <w:r w:rsidRPr="000A0062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t>Решение проблемных ситуаций в управлении вузом: технология экспертного семинара</w:t>
                  </w:r>
                </w:p>
              </w:tc>
            </w:tr>
            <w:tr w:rsidR="006A4B42" w:rsidRPr="00C8117B" w:rsidTr="005A56C2">
              <w:tc>
                <w:tcPr>
                  <w:tcW w:w="2209" w:type="pct"/>
                  <w:shd w:val="clear" w:color="auto" w:fill="auto"/>
                  <w:vAlign w:val="center"/>
                </w:tcPr>
                <w:p w:rsidR="006A4B42" w:rsidRPr="00C8117B" w:rsidRDefault="006A4B42" w:rsidP="000A006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</w:pPr>
                  <w:r w:rsidRPr="00C8117B"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  <w:t>Группы</w:t>
                  </w:r>
                </w:p>
              </w:tc>
              <w:tc>
                <w:tcPr>
                  <w:tcW w:w="2791" w:type="pct"/>
                  <w:shd w:val="clear" w:color="auto" w:fill="auto"/>
                  <w:vAlign w:val="center"/>
                </w:tcPr>
                <w:p w:rsidR="006A4B42" w:rsidRPr="00C8117B" w:rsidRDefault="006A4B42" w:rsidP="000A006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4B42" w:rsidRPr="00C8117B" w:rsidTr="005A56C2">
              <w:tc>
                <w:tcPr>
                  <w:tcW w:w="2209" w:type="pct"/>
                  <w:shd w:val="clear" w:color="auto" w:fill="auto"/>
                  <w:vAlign w:val="center"/>
                </w:tcPr>
                <w:p w:rsidR="006A4B42" w:rsidRPr="00C8117B" w:rsidRDefault="006A4B42" w:rsidP="000A006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C8117B"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  <w:t>Форма обучения</w:t>
                  </w:r>
                </w:p>
              </w:tc>
              <w:tc>
                <w:tcPr>
                  <w:tcW w:w="2791" w:type="pct"/>
                  <w:shd w:val="clear" w:color="auto" w:fill="auto"/>
                  <w:vAlign w:val="center"/>
                </w:tcPr>
                <w:p w:rsidR="006A4B42" w:rsidRPr="00AB10C7" w:rsidRDefault="00DE4AFF" w:rsidP="000A00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Очная</w:t>
                  </w:r>
                </w:p>
              </w:tc>
            </w:tr>
            <w:tr w:rsidR="006A4B42" w:rsidRPr="00C8117B" w:rsidTr="005A56C2">
              <w:tc>
                <w:tcPr>
                  <w:tcW w:w="2209" w:type="pct"/>
                  <w:shd w:val="clear" w:color="auto" w:fill="auto"/>
                  <w:vAlign w:val="center"/>
                </w:tcPr>
                <w:p w:rsidR="006A4B42" w:rsidRPr="00C8117B" w:rsidRDefault="006A4B42" w:rsidP="000A0062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</w:pPr>
                  <w:r w:rsidRPr="00C8117B"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  <w:t>Срок обучения</w:t>
                  </w:r>
                </w:p>
              </w:tc>
              <w:tc>
                <w:tcPr>
                  <w:tcW w:w="2791" w:type="pct"/>
                  <w:shd w:val="clear" w:color="auto" w:fill="auto"/>
                  <w:vAlign w:val="center"/>
                </w:tcPr>
                <w:p w:rsidR="006A4B42" w:rsidRPr="00C8117B" w:rsidRDefault="00DE4AFF" w:rsidP="000A00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  <w:t>6 месяцев</w:t>
                  </w:r>
                </w:p>
              </w:tc>
            </w:tr>
          </w:tbl>
          <w:p w:rsidR="006A4B42" w:rsidRDefault="006A4B42" w:rsidP="000A006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22" w:type="dxa"/>
          </w:tcPr>
          <w:p w:rsidR="006A4B42" w:rsidRDefault="006A4B42" w:rsidP="000A006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4904" w:type="dxa"/>
          </w:tcPr>
          <w:p w:rsidR="006A4B42" w:rsidRDefault="006A4B42" w:rsidP="000A006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</w:tbl>
    <w:p w:rsidR="00C8117B" w:rsidRDefault="00C8117B" w:rsidP="000A0062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3261"/>
        <w:gridCol w:w="306"/>
        <w:gridCol w:w="291"/>
        <w:gridCol w:w="255"/>
        <w:gridCol w:w="282"/>
        <w:gridCol w:w="784"/>
        <w:gridCol w:w="634"/>
        <w:gridCol w:w="739"/>
        <w:gridCol w:w="695"/>
        <w:gridCol w:w="314"/>
        <w:gridCol w:w="297"/>
        <w:gridCol w:w="586"/>
        <w:gridCol w:w="686"/>
        <w:gridCol w:w="762"/>
        <w:gridCol w:w="747"/>
      </w:tblGrid>
      <w:tr w:rsidR="00F940EB" w:rsidRPr="00B14451" w:rsidTr="000A0062">
        <w:trPr>
          <w:trHeight w:val="44"/>
          <w:tblHeader/>
          <w:jc w:val="center"/>
        </w:trPr>
        <w:tc>
          <w:tcPr>
            <w:tcW w:w="277" w:type="dxa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A5F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Форма контроля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Кредиты (зачетные единицы)</w:t>
            </w:r>
          </w:p>
        </w:tc>
        <w:tc>
          <w:tcPr>
            <w:tcW w:w="2068" w:type="dxa"/>
            <w:gridSpan w:val="3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Распределение по курсам и семестрам</w:t>
            </w:r>
          </w:p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(Контакт. (Ауд)/СРС + Контр. в сем. часов)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Обесп. подр.</w:t>
            </w:r>
          </w:p>
        </w:tc>
      </w:tr>
      <w:tr w:rsidR="00F940EB" w:rsidRPr="00B14451" w:rsidTr="000A0062">
        <w:trPr>
          <w:trHeight w:val="44"/>
          <w:tblHeader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68" w:type="dxa"/>
            <w:gridSpan w:val="3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 курс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940EB" w:rsidRPr="00B14451" w:rsidTr="000A0062">
        <w:trPr>
          <w:trHeight w:val="44"/>
          <w:tblHeader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КП</w:t>
            </w: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СРС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+ 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ПР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</w:p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</w:p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B14451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B14451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Введение. Основные понятия, определения, термины и подходы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как педагогический прием повышения активности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- инструмент для анализа и разрешения проблемных ситуаций в предметной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Оценка результатов экспертного семинара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Анкетирование для последующего расширенного экспертного опроса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Экспертный семинар - тренинг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36657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по одной из проблем в области управления организацией</w:t>
            </w:r>
            <w:r w:rsidRPr="00E366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193E5E">
              <w:rPr>
                <w:rFonts w:ascii="Times New Roman" w:hAnsi="Times New Roman"/>
                <w:noProof/>
                <w:sz w:val="18"/>
                <w:szCs w:val="18"/>
                <w:shd w:val="clear" w:color="auto" w:fill="D9D9D9"/>
              </w:rPr>
              <w:t>*</w:t>
            </w:r>
            <w:r w:rsidRPr="00193E5E">
              <w:rPr>
                <w:rFonts w:ascii="Times New Roman" w:hAnsi="Times New Roman"/>
                <w:noProof/>
                <w:sz w:val="18"/>
                <w:szCs w:val="18"/>
                <w:shd w:val="clear" w:color="auto" w:fill="D9D9D9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6/6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D610D6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Pr="00A912E5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</w:rPr>
              <w:t>Публичная зашита итогового экспертного семинара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D610D6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0A0062" w:rsidRPr="00B14451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9353C2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0A0062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0A0062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0A0062" w:rsidRPr="00E752BA" w:rsidRDefault="000A0062" w:rsidP="000A0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Выпускная аттестационная работа (ППК)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0062" w:rsidRPr="00E752BA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2BA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+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A0062" w:rsidRPr="004134CC" w:rsidRDefault="000A0062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134CC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0A0062" w:rsidRPr="009353C2" w:rsidRDefault="00CD3F69" w:rsidP="000A0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4134CC" w:rsidRPr="00B14451" w:rsidTr="000A0062">
        <w:trPr>
          <w:cantSplit/>
          <w:jc w:val="center"/>
        </w:trPr>
        <w:tc>
          <w:tcPr>
            <w:tcW w:w="10916" w:type="dxa"/>
            <w:gridSpan w:val="16"/>
            <w:shd w:val="clear" w:color="auto" w:fill="auto"/>
            <w:vAlign w:val="center"/>
          </w:tcPr>
          <w:p w:rsidR="004134CC" w:rsidRPr="00B14451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</w:rPr>
              <w:t>СВОДНЫЕ ДАННЫЕ ПО УЧЕБНОМУ ПЛАНУ:</w:t>
            </w:r>
          </w:p>
        </w:tc>
      </w:tr>
      <w:tr w:rsidR="004134CC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4134CC" w:rsidRPr="00B14451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Дисциплины (модули)</w:t>
            </w:r>
            <w:r w:rsidRPr="000A006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0A0062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суммарно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134CC" w:rsidRPr="00B14451" w:rsidTr="000A0062">
        <w:trPr>
          <w:cantSplit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4134CC" w:rsidRPr="00B14451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Итоговая аттестация, суммарно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134CC" w:rsidRPr="00B14451" w:rsidTr="000A0062">
        <w:trPr>
          <w:cantSplit/>
          <w:jc w:val="center"/>
        </w:trPr>
        <w:tc>
          <w:tcPr>
            <w:tcW w:w="4672" w:type="dxa"/>
            <w:gridSpan w:val="6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Общий объем программы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30/6</w:t>
            </w:r>
          </w:p>
        </w:tc>
        <w:tc>
          <w:tcPr>
            <w:tcW w:w="747" w:type="dxa"/>
            <w:shd w:val="clear" w:color="auto" w:fill="auto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134CC" w:rsidRPr="00B14451" w:rsidTr="000A0062">
        <w:trPr>
          <w:cantSplit/>
          <w:jc w:val="center"/>
        </w:trPr>
        <w:tc>
          <w:tcPr>
            <w:tcW w:w="4672" w:type="dxa"/>
            <w:gridSpan w:val="6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Количество </w:t>
            </w:r>
            <w:r w:rsidR="008416AD" w:rsidRPr="000A0062">
              <w:rPr>
                <w:rFonts w:ascii="Times New Roman" w:hAnsi="Times New Roman"/>
                <w:noProof/>
                <w:sz w:val="18"/>
                <w:szCs w:val="18"/>
              </w:rPr>
              <w:t xml:space="preserve">дифференцирвоанных </w:t>
            </w:r>
            <w:r w:rsidRPr="000A0062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зачетов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134CC" w:rsidRPr="000A0062" w:rsidRDefault="00C65E04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062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4CC" w:rsidRPr="000A0062" w:rsidRDefault="00DE4AFF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4134CC" w:rsidRPr="000A0062" w:rsidRDefault="004134CC" w:rsidP="00413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F940EB" w:rsidRPr="000A0062" w:rsidRDefault="00F940EB" w:rsidP="000A0062">
      <w:pPr>
        <w:spacing w:before="120" w:after="60" w:line="240" w:lineRule="auto"/>
        <w:ind w:hanging="426"/>
        <w:rPr>
          <w:rFonts w:ascii="Times New Roman" w:hAnsi="Times New Roman"/>
          <w:b/>
          <w:noProof/>
          <w:sz w:val="18"/>
          <w:szCs w:val="18"/>
          <w:lang w:val="en-US"/>
        </w:rPr>
      </w:pPr>
      <w:r w:rsidRPr="000A0062">
        <w:rPr>
          <w:rFonts w:ascii="Times New Roman" w:hAnsi="Times New Roman"/>
          <w:b/>
          <w:noProof/>
          <w:sz w:val="18"/>
          <w:szCs w:val="18"/>
          <w:lang w:val="en-US"/>
        </w:rPr>
        <w:t>ПРИМЕЧАНИЯ</w:t>
      </w:r>
      <w:r w:rsidRPr="000A0062">
        <w:rPr>
          <w:rFonts w:ascii="Times New Roman" w:hAnsi="Times New Roman"/>
          <w:b/>
          <w:noProof/>
          <w:sz w:val="18"/>
          <w:szCs w:val="18"/>
        </w:rPr>
        <w:t>:</w:t>
      </w:r>
    </w:p>
    <w:tbl>
      <w:tblPr>
        <w:tblW w:w="549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8"/>
      </w:tblGrid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1. Цель программы:</w:t>
            </w:r>
            <w:r w:rsidR="001C38D5">
              <w:rPr>
                <w:rFonts w:ascii="Times New Roman" w:hAnsi="Times New Roman"/>
                <w:noProof/>
                <w:sz w:val="16"/>
                <w:szCs w:val="16"/>
              </w:rPr>
              <w:t>и</w:t>
            </w:r>
            <w:r w:rsidRPr="004D5FCC">
              <w:rPr>
                <w:rFonts w:ascii="Times New Roman" w:hAnsi="Times New Roman"/>
                <w:noProof/>
                <w:sz w:val="16"/>
                <w:szCs w:val="16"/>
              </w:rPr>
              <w:t>спользуя методологию экспертного семинара, развить у слушателей компетенции, позволяющие им системно оценивать состояние процессов и явлений в социальной и экономической сферах, анализировать причины возникновения проблемных ситуаций и находить пути их разрешения при управлении системами социальной и экономической сфер (образования…здравоохранения…) и их элементами (школа, колледж…университет…НИИ…клиника…)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</w:tc>
      </w:tr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406816" w:rsidRDefault="00F940EB" w:rsidP="004134C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2. Соответствует квалификационным требованиям:</w:t>
            </w:r>
            <w:r w:rsidR="00AB10C7">
              <w:rPr>
                <w:rFonts w:ascii="Times New Roman" w:hAnsi="Times New Roman"/>
                <w:noProof/>
                <w:sz w:val="16"/>
                <w:szCs w:val="16"/>
              </w:rPr>
              <w:t xml:space="preserve"> на момент составления программы профессиональный стандарт не разработан </w:t>
            </w:r>
          </w:p>
        </w:tc>
      </w:tr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B14451" w:rsidRDefault="004134CC" w:rsidP="001C38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3. Категория слушателей:</w:t>
            </w:r>
            <w:r w:rsidR="00F940EB" w:rsidRPr="004D5FCC">
              <w:rPr>
                <w:rFonts w:ascii="Times New Roman" w:hAnsi="Times New Roman"/>
                <w:noProof/>
                <w:sz w:val="16"/>
                <w:szCs w:val="16"/>
              </w:rPr>
              <w:t>руководители, заместители руководителей управлений системами в социальной и экономической сфере, топ-менеджмент организаций, руководители структурных подразделений, менеджеры, административно-управленческий персонал предприятий и организаций социальной и экономической сферы (школы. колледжи, техникумы, университеты, НИИ, организации здравоохранения…).</w:t>
            </w:r>
          </w:p>
        </w:tc>
      </w:tr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B14451" w:rsidRDefault="00F940EB" w:rsidP="00FA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 xml:space="preserve">4. Форма обучения: </w:t>
            </w:r>
            <w:r w:rsidR="008416AD">
              <w:rPr>
                <w:rFonts w:ascii="Times New Roman" w:hAnsi="Times New Roman"/>
                <w:noProof/>
                <w:sz w:val="16"/>
                <w:szCs w:val="16"/>
              </w:rPr>
              <w:t>Очная</w:t>
            </w:r>
          </w:p>
        </w:tc>
      </w:tr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B14451" w:rsidRDefault="00F940EB" w:rsidP="00FA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5. Начало занятий: по мере формирования групп, без отрыва от основной работы 2-4 часа в день.</w:t>
            </w:r>
          </w:p>
        </w:tc>
      </w:tr>
      <w:tr w:rsidR="00F940EB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940EB" w:rsidRPr="00B14451" w:rsidRDefault="00F940EB" w:rsidP="00FA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6. Форма контроля, отмеченная знаком "*", обозначает дифференцированный зачет</w:t>
            </w:r>
          </w:p>
        </w:tc>
      </w:tr>
      <w:tr w:rsidR="000A0062" w:rsidRPr="00B14451" w:rsidTr="000A0062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A0062" w:rsidRPr="00B14451" w:rsidRDefault="000A0062" w:rsidP="000A006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A0062">
              <w:rPr>
                <w:rFonts w:ascii="Times New Roman" w:hAnsi="Times New Roman"/>
                <w:noProof/>
                <w:sz w:val="16"/>
                <w:szCs w:val="16"/>
                <w:highlight w:val="lightGray"/>
              </w:rPr>
              <w:t xml:space="preserve">*) </w:t>
            </w:r>
            <w:r w:rsidRPr="000A0062">
              <w:rPr>
                <w:rFonts w:ascii="Times New Roman" w:hAnsi="Times New Roman"/>
                <w:bCs/>
                <w:noProof/>
                <w:sz w:val="16"/>
                <w:szCs w:val="16"/>
                <w:highlight w:val="lightGray"/>
              </w:rPr>
              <w:t>В зависимости от направлений деятельности слушателей (мотивация сотрудников, состояние корпоративной культуры, результативность и эффективность деятельности коллектива, уровень сформированности компетенций сотрудников, уровень удовлетворённости коллектива, качество управления…).</w:t>
            </w:r>
          </w:p>
        </w:tc>
      </w:tr>
    </w:tbl>
    <w:p w:rsidR="00F940EB" w:rsidRPr="00B14451" w:rsidRDefault="00F940EB" w:rsidP="000A0062">
      <w:pPr>
        <w:spacing w:before="120"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tbl>
      <w:tblPr>
        <w:tblW w:w="48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5144"/>
      </w:tblGrid>
      <w:tr w:rsidR="00F940EB" w:rsidRPr="00B14451" w:rsidTr="000A0062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:rsidR="00F940EB" w:rsidRPr="004134CC" w:rsidRDefault="00F940EB" w:rsidP="000A0062">
            <w:pPr>
              <w:spacing w:after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F940EB" w:rsidRPr="00B14451" w:rsidTr="000A0062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:rsidR="00F940EB" w:rsidRPr="00B14451" w:rsidRDefault="00F940EB" w:rsidP="000A0062">
            <w:pPr>
              <w:spacing w:after="0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</w:tr>
    </w:tbl>
    <w:p w:rsidR="00F940EB" w:rsidRDefault="00F940EB">
      <w:pPr>
        <w:spacing w:after="0" w:line="240" w:lineRule="auto"/>
        <w:rPr>
          <w:rFonts w:ascii="Times New Roman" w:hAnsi="Times New Roman"/>
          <w:b/>
          <w:noProof/>
          <w:sz w:val="16"/>
          <w:szCs w:val="16"/>
          <w:lang w:val="en-US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10345"/>
      </w:tblGrid>
      <w:tr w:rsidR="00F940EB" w:rsidRPr="007320BA" w:rsidTr="00F940EB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0BA"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0BA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</w:t>
            </w:r>
          </w:p>
          <w:p w:rsidR="00F940EB" w:rsidRPr="007320BA" w:rsidRDefault="00F940EB" w:rsidP="00FA1A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20BA">
              <w:rPr>
                <w:rFonts w:ascii="Times New Roman" w:hAnsi="Times New Roman"/>
                <w:b/>
                <w:sz w:val="26"/>
                <w:szCs w:val="26"/>
              </w:rPr>
              <w:t>«НАЦИОНАЛЬНЫЙ ИССЛЕДОВАТЕЛЬСКИЙ</w:t>
            </w:r>
          </w:p>
          <w:p w:rsidR="00F940EB" w:rsidRPr="007320BA" w:rsidRDefault="00F940EB" w:rsidP="00FA1A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20BA">
              <w:rPr>
                <w:rFonts w:ascii="Times New Roman" w:hAnsi="Times New Roman"/>
                <w:b/>
                <w:sz w:val="26"/>
                <w:szCs w:val="26"/>
              </w:rPr>
              <w:t>ТОМСКИЙ ПОЛИТЕХНИЧЕСКИЙ УНИВЕРСИТЕТ»</w:t>
            </w:r>
          </w:p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40EB" w:rsidRPr="007320BA" w:rsidRDefault="00F940EB" w:rsidP="00FA1A2B">
            <w:pPr>
              <w:spacing w:after="0" w:line="240" w:lineRule="auto"/>
              <w:ind w:left="6300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940EB" w:rsidRPr="007320BA" w:rsidRDefault="00EF277C" w:rsidP="00FA1A2B">
            <w:pPr>
              <w:spacing w:after="0" w:line="240" w:lineRule="auto"/>
              <w:ind w:left="6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</w:t>
            </w:r>
            <w:r w:rsidR="00F940EB" w:rsidRPr="007320BA">
              <w:rPr>
                <w:rFonts w:ascii="Times New Roman" w:hAnsi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940EB" w:rsidRPr="007320BA">
              <w:rPr>
                <w:rFonts w:ascii="Times New Roman" w:hAnsi="Times New Roman"/>
                <w:sz w:val="24"/>
                <w:szCs w:val="24"/>
              </w:rPr>
              <w:t>по ОД</w:t>
            </w:r>
          </w:p>
          <w:p w:rsidR="00F940EB" w:rsidRPr="007B43A8" w:rsidRDefault="00F940EB" w:rsidP="00FA1A2B">
            <w:pPr>
              <w:spacing w:after="0" w:line="240" w:lineRule="auto"/>
              <w:ind w:left="6300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t xml:space="preserve"> </w:t>
            </w:r>
            <w:r w:rsidRPr="00114BEC">
              <w:rPr>
                <w:rFonts w:ascii="Times New Roman" w:hAnsi="Times New Roman"/>
                <w:sz w:val="24"/>
                <w:szCs w:val="24"/>
              </w:rPr>
              <w:t>М.А. Соловьев</w:t>
            </w:r>
          </w:p>
          <w:p w:rsidR="00F940EB" w:rsidRPr="007320BA" w:rsidRDefault="00F940EB" w:rsidP="00FA1A2B">
            <w:pPr>
              <w:spacing w:after="0" w:line="240" w:lineRule="auto"/>
              <w:ind w:left="6300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«_____» _________ 20</w:t>
            </w:r>
            <w:r w:rsidR="00EF277C">
              <w:rPr>
                <w:rFonts w:ascii="Times New Roman" w:hAnsi="Times New Roman"/>
                <w:sz w:val="24"/>
                <w:szCs w:val="24"/>
              </w:rPr>
              <w:t>24</w:t>
            </w:r>
            <w:r w:rsidRPr="007320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УЧЕБНО-ТЕМАТИЧЕСКИЙ ПЛАН</w:t>
            </w:r>
          </w:p>
          <w:p w:rsidR="00F940EB" w:rsidRPr="007320BA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по пр</w:t>
            </w:r>
            <w:r w:rsidR="00AB10C7">
              <w:rPr>
                <w:rFonts w:ascii="Times New Roman" w:hAnsi="Times New Roman"/>
                <w:sz w:val="24"/>
                <w:szCs w:val="24"/>
              </w:rPr>
              <w:t xml:space="preserve">ограмме повышения квалификации </w:t>
            </w:r>
          </w:p>
          <w:p w:rsidR="00F940EB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D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A0062" w:rsidRPr="000A0062">
              <w:rPr>
                <w:rFonts w:ascii="Times New Roman" w:hAnsi="Times New Roman"/>
                <w:b/>
                <w:sz w:val="24"/>
                <w:szCs w:val="24"/>
              </w:rPr>
              <w:t>Решение проблемных ситуаций в управлении вузом: технология экспертного семинара</w:t>
            </w:r>
            <w:r w:rsidRPr="00B10D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F277C" w:rsidRPr="00EF277C" w:rsidRDefault="00EF277C" w:rsidP="00EF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7C">
              <w:rPr>
                <w:rFonts w:ascii="Times New Roman" w:hAnsi="Times New Roman"/>
                <w:sz w:val="24"/>
                <w:szCs w:val="24"/>
              </w:rPr>
              <w:t>на 2024–2025 учебный год</w:t>
            </w:r>
          </w:p>
          <w:p w:rsidR="00EF277C" w:rsidRPr="00EF277C" w:rsidRDefault="00EF277C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0EB" w:rsidRPr="00AB10C7" w:rsidRDefault="00F940EB" w:rsidP="00AB10C7">
      <w:pPr>
        <w:overflowPunct w:val="0"/>
        <w:autoSpaceDE w:val="0"/>
        <w:autoSpaceDN w:val="0"/>
        <w:spacing w:before="120" w:after="0" w:line="240" w:lineRule="auto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t>Цель программы:</w:t>
      </w:r>
      <w:r w:rsidRPr="00E041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0062">
        <w:rPr>
          <w:rFonts w:ascii="Times New Roman CYR" w:hAnsi="Times New Roman CYR" w:cs="Times New Roman CYR"/>
          <w:sz w:val="24"/>
          <w:szCs w:val="24"/>
        </w:rPr>
        <w:t>и</w:t>
      </w:r>
      <w:r w:rsidRPr="00AB10C7">
        <w:rPr>
          <w:rFonts w:ascii="Times New Roman CYR" w:hAnsi="Times New Roman CYR" w:cs="Times New Roman CYR"/>
          <w:sz w:val="24"/>
          <w:szCs w:val="24"/>
        </w:rPr>
        <w:t>спользуя методологию экспертного семинара, развить у слушателей компетенции, позволяющие им системно оценивать состояние процессов и явлений в социальной и экономической сферах, анализировать причины возникновения проблемных ситуаций и находить пути их разрешения при управлении системами социальной и экономической сфер (образования…здравоохранения…) и их элементами (школа, колледж…университет…НИИ…клиника…)</w:t>
      </w:r>
    </w:p>
    <w:p w:rsidR="00F940EB" w:rsidRPr="00E0419F" w:rsidRDefault="00F940EB" w:rsidP="00F940EB">
      <w:pPr>
        <w:overflowPunct w:val="0"/>
        <w:autoSpaceDE w:val="0"/>
        <w:autoSpaceDN w:val="0"/>
        <w:spacing w:before="120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t>Соответствует квалификационным требованиям:</w:t>
      </w:r>
    </w:p>
    <w:p w:rsidR="00F940EB" w:rsidRPr="00E0419F" w:rsidRDefault="00F940EB" w:rsidP="00F940EB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sz w:val="24"/>
          <w:szCs w:val="24"/>
        </w:rPr>
        <w:t>Результаты обучения</w:t>
      </w:r>
    </w:p>
    <w:p w:rsidR="00F940EB" w:rsidRDefault="00F940EB" w:rsidP="00AB10C7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освоения программы слушатель должен</w:t>
      </w:r>
    </w:p>
    <w:p w:rsidR="00F940EB" w:rsidRDefault="00F940EB" w:rsidP="00AB10C7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знать:</w:t>
      </w:r>
    </w:p>
    <w:p w:rsidR="00F940EB" w:rsidRPr="00564F6A" w:rsidRDefault="00F940EB" w:rsidP="00AB10C7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8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З1: принципы и методологию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проведения экспертных семинаров;</w:t>
      </w:r>
    </w:p>
    <w:p w:rsidR="00F940EB" w:rsidRPr="00564F6A" w:rsidRDefault="00F940EB" w:rsidP="00AB10C7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8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З2: 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особенности </w:t>
      </w:r>
      <w:r>
        <w:rPr>
          <w:rFonts w:ascii="Times New Roman CYR" w:hAnsi="Times New Roman CYR" w:cs="Times New Roman CYR"/>
          <w:sz w:val="24"/>
          <w:szCs w:val="24"/>
        </w:rPr>
        <w:t>применения и преимущества технологии экспертного семинара в  деятельности, касающейся управления в социальной и экономической сферах, при исследовании уровня/состояния проблемных ситуаций в</w:t>
      </w:r>
      <w:r w:rsidRPr="001E413F">
        <w:t xml:space="preserve"> </w:t>
      </w:r>
      <w:r w:rsidRPr="001E413F">
        <w:rPr>
          <w:rFonts w:ascii="Times New Roman CYR" w:hAnsi="Times New Roman CYR" w:cs="Times New Roman CYR"/>
          <w:sz w:val="24"/>
          <w:szCs w:val="24"/>
        </w:rPr>
        <w:t>управления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организацией</w:t>
      </w:r>
      <w:r w:rsidRPr="001E413F">
        <w:rPr>
          <w:rFonts w:ascii="Times New Roman CYR" w:hAnsi="Times New Roman CYR" w:cs="Times New Roman CYR"/>
          <w:sz w:val="24"/>
          <w:szCs w:val="24"/>
        </w:rPr>
        <w:t xml:space="preserve"> в социальной и экономической сферах</w:t>
      </w:r>
      <w:r>
        <w:rPr>
          <w:rFonts w:ascii="Times New Roman CYR" w:hAnsi="Times New Roman CYR" w:cs="Times New Roman CYR"/>
          <w:sz w:val="24"/>
          <w:szCs w:val="24"/>
        </w:rPr>
        <w:t xml:space="preserve">  и поиска путей их разрешения .</w:t>
      </w:r>
    </w:p>
    <w:p w:rsidR="00F940EB" w:rsidRDefault="00AB10C7" w:rsidP="00AB10C7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</w:t>
      </w:r>
      <w:r w:rsidR="00F940EB">
        <w:rPr>
          <w:rFonts w:ascii="Times New Roman CYR" w:hAnsi="Times New Roman CYR" w:cs="Times New Roman CYR"/>
          <w:i/>
          <w:iCs/>
          <w:sz w:val="24"/>
          <w:szCs w:val="24"/>
        </w:rPr>
        <w:t>уметь:</w:t>
      </w:r>
    </w:p>
    <w:p w:rsidR="00F940EB" w:rsidRDefault="00F940EB" w:rsidP="00AB10C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У1: организовывать экспертные семинары в интересах усовершенствования своего вида деятельности.</w:t>
      </w:r>
    </w:p>
    <w:p w:rsidR="00F940EB" w:rsidRPr="00DA7742" w:rsidRDefault="00F940EB" w:rsidP="00AB10C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У2: </w:t>
      </w:r>
      <w:r w:rsidRPr="00E05F00">
        <w:rPr>
          <w:rFonts w:ascii="Times New Roman CYR" w:hAnsi="Times New Roman CYR" w:cs="Times New Roman CYR"/>
          <w:sz w:val="24"/>
          <w:szCs w:val="24"/>
        </w:rPr>
        <w:t xml:space="preserve">использовать технологию экспертного семинара </w:t>
      </w:r>
      <w:r>
        <w:rPr>
          <w:rFonts w:ascii="Times New Roman CYR" w:hAnsi="Times New Roman CYR" w:cs="Times New Roman CYR"/>
          <w:sz w:val="24"/>
          <w:szCs w:val="24"/>
        </w:rPr>
        <w:t xml:space="preserve">для экспертной оценки и анализа состояния явлений/процессов в организациях социальной и экономической </w:t>
      </w:r>
      <w:r w:rsidRPr="00DA7742">
        <w:rPr>
          <w:rFonts w:ascii="Times New Roman CYR" w:hAnsi="Times New Roman CYR" w:cs="Times New Roman CYR"/>
          <w:sz w:val="24"/>
          <w:szCs w:val="24"/>
        </w:rPr>
        <w:t>сферы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940EB" w:rsidRPr="00DA7742" w:rsidRDefault="00F940EB" w:rsidP="00AB10C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У3: выявлять проблемные ситуации в деятельности организации, </w:t>
      </w:r>
      <w:r w:rsidRPr="00DA7742">
        <w:rPr>
          <w:rFonts w:ascii="Times New Roman CYR" w:hAnsi="Times New Roman CYR" w:cs="Times New Roman CYR"/>
          <w:sz w:val="24"/>
          <w:szCs w:val="24"/>
        </w:rPr>
        <w:t>руководимого коллектива</w:t>
      </w:r>
      <w:r>
        <w:rPr>
          <w:rFonts w:ascii="Times New Roman CYR" w:hAnsi="Times New Roman CYR" w:cs="Times New Roman CYR"/>
          <w:sz w:val="24"/>
          <w:szCs w:val="24"/>
        </w:rPr>
        <w:t>, причины их возникновения и находить пути разрешения проблемных ситуаций;</w:t>
      </w:r>
    </w:p>
    <w:p w:rsidR="00F940EB" w:rsidRPr="00564F6A" w:rsidRDefault="00F940EB" w:rsidP="00AB10C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У4: формировать комплексные программы совершенствования видов деятельности, развития организации на основе результатов экспертных семинаров.</w:t>
      </w:r>
    </w:p>
    <w:p w:rsidR="00F940EB" w:rsidRDefault="00C23E85" w:rsidP="00AB10C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hanging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  <w:r w:rsidR="00F940EB">
        <w:rPr>
          <w:rFonts w:ascii="Times New Roman CYR" w:hAnsi="Times New Roman CYR" w:cs="Times New Roman CYR"/>
          <w:i/>
          <w:iCs/>
          <w:sz w:val="24"/>
          <w:szCs w:val="24"/>
        </w:rPr>
        <w:t>владеть:</w:t>
      </w:r>
    </w:p>
    <w:p w:rsidR="00F940EB" w:rsidRPr="00564F6A" w:rsidRDefault="00F940EB" w:rsidP="00AB10C7">
      <w:pPr>
        <w:widowControl w:val="0"/>
        <w:autoSpaceDE w:val="0"/>
        <w:autoSpaceDN w:val="0"/>
        <w:adjustRightInd w:val="0"/>
        <w:spacing w:before="120" w:after="120" w:line="240" w:lineRule="auto"/>
        <w:ind w:left="720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В1: 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навыком </w:t>
      </w:r>
      <w:r>
        <w:rPr>
          <w:rFonts w:ascii="Times New Roman CYR" w:hAnsi="Times New Roman CYR" w:cs="Times New Roman CYR"/>
          <w:sz w:val="24"/>
          <w:szCs w:val="24"/>
        </w:rPr>
        <w:t>организации и проведения экспертных семинаров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в соответс</w:t>
      </w:r>
      <w:r>
        <w:rPr>
          <w:rFonts w:ascii="Times New Roman CYR" w:hAnsi="Times New Roman CYR" w:cs="Times New Roman CYR"/>
          <w:sz w:val="24"/>
          <w:szCs w:val="24"/>
        </w:rPr>
        <w:t>твующей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sz w:val="24"/>
          <w:szCs w:val="24"/>
        </w:rPr>
        <w:t>и профессиональной деятельности.</w:t>
      </w:r>
    </w:p>
    <w:p w:rsidR="00F940EB" w:rsidRDefault="00F940EB" w:rsidP="00F940EB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940EB" w:rsidRPr="00E0419F" w:rsidRDefault="00F940EB" w:rsidP="00F940EB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t>Форма обучения: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56177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очно-заочная с применением ДОТ </w:t>
      </w:r>
    </w:p>
    <w:p w:rsidR="00F940EB" w:rsidRPr="00E0419F" w:rsidRDefault="00F940EB" w:rsidP="00F940EB">
      <w:pPr>
        <w:overflowPunct w:val="0"/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9"/>
        <w:gridCol w:w="1164"/>
        <w:gridCol w:w="851"/>
        <w:gridCol w:w="567"/>
        <w:gridCol w:w="567"/>
        <w:gridCol w:w="709"/>
        <w:gridCol w:w="548"/>
        <w:gridCol w:w="19"/>
        <w:gridCol w:w="1275"/>
      </w:tblGrid>
      <w:tr w:rsidR="00F940EB" w:rsidRPr="00977095" w:rsidTr="00AB10C7">
        <w:trPr>
          <w:trHeight w:val="742"/>
          <w:tblHeader/>
        </w:trPr>
        <w:tc>
          <w:tcPr>
            <w:tcW w:w="567" w:type="dxa"/>
            <w:vMerge w:val="restart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Наименование модулей / дисциплин и тем</w:t>
            </w:r>
          </w:p>
        </w:tc>
        <w:tc>
          <w:tcPr>
            <w:tcW w:w="1164" w:type="dxa"/>
            <w:vMerge w:val="restart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</w:tc>
        <w:tc>
          <w:tcPr>
            <w:tcW w:w="851" w:type="dxa"/>
            <w:vMerge w:val="restart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     </w:t>
            </w:r>
          </w:p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Форма аттестации</w:t>
            </w:r>
          </w:p>
        </w:tc>
      </w:tr>
      <w:tr w:rsidR="00F940EB" w:rsidRPr="00977095" w:rsidTr="007518E2">
        <w:tc>
          <w:tcPr>
            <w:tcW w:w="567" w:type="dxa"/>
            <w:vMerge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F940EB" w:rsidRPr="00977095" w:rsidRDefault="00F940EB" w:rsidP="00FA1A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940EB" w:rsidRPr="00F07B98" w:rsidRDefault="00F940EB" w:rsidP="00FA1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ЛК</w:t>
            </w:r>
          </w:p>
        </w:tc>
        <w:tc>
          <w:tcPr>
            <w:tcW w:w="567" w:type="dxa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ЛБ</w:t>
            </w:r>
          </w:p>
        </w:tc>
        <w:tc>
          <w:tcPr>
            <w:tcW w:w="709" w:type="dxa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Сем. (ПР)</w:t>
            </w:r>
          </w:p>
        </w:tc>
        <w:tc>
          <w:tcPr>
            <w:tcW w:w="548" w:type="dxa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B98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294" w:type="dxa"/>
            <w:gridSpan w:val="2"/>
            <w:vAlign w:val="center"/>
          </w:tcPr>
          <w:p w:rsidR="00F940EB" w:rsidRPr="00F07B9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40EB" w:rsidRPr="00977095" w:rsidTr="007518E2">
        <w:trPr>
          <w:trHeight w:val="706"/>
        </w:trPr>
        <w:tc>
          <w:tcPr>
            <w:tcW w:w="567" w:type="dxa"/>
            <w:vAlign w:val="center"/>
          </w:tcPr>
          <w:p w:rsidR="00F940EB" w:rsidRPr="00977095" w:rsidRDefault="007518E2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F940EB" w:rsidRPr="00B02582" w:rsidRDefault="005A56C2" w:rsidP="00FA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Введение. </w:t>
            </w:r>
            <w:r w:rsidR="00F940EB" w:rsidRPr="00B02582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Основные понятия,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определения, термины и подходы</w:t>
            </w:r>
            <w:r w:rsidR="00BA5FF3">
              <w:rPr>
                <w:rFonts w:ascii="Times New Roman CYR" w:hAnsi="Times New Roman CYR" w:cs="Times New Roman CYR"/>
                <w:b/>
                <w:sz w:val="20"/>
                <w:szCs w:val="20"/>
              </w:rPr>
              <w:t>.</w:t>
            </w:r>
            <w:r w:rsidR="00F940EB" w:rsidRPr="00B02582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  <w:p w:rsidR="00F940EB" w:rsidRPr="00977095" w:rsidRDefault="00F940EB" w:rsidP="00FA1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82">
              <w:rPr>
                <w:rFonts w:ascii="Times New Roman CYR" w:hAnsi="Times New Roman CYR" w:cs="Times New Roman CYR"/>
                <w:sz w:val="20"/>
                <w:szCs w:val="20"/>
              </w:rPr>
              <w:t>(Экспертный семинар: предпосылки, историческая справка, принципы, концепция, содержание, формы, применяемый алгоритм действий, case studies…)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940EB" w:rsidRPr="00977095" w:rsidRDefault="00F940EB" w:rsidP="00FA1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0EB" w:rsidRPr="00977095" w:rsidTr="007518E2"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F940EB" w:rsidRDefault="00F940EB" w:rsidP="00FA1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Экспертный семинар как педагогический прием п</w:t>
            </w:r>
            <w:r w:rsidR="00AB10C7">
              <w:rPr>
                <w:rFonts w:ascii="Times New Roman" w:hAnsi="Times New Roman"/>
                <w:b/>
                <w:sz w:val="20"/>
                <w:szCs w:val="20"/>
              </w:rPr>
              <w:t>овышения активности обучающихся</w:t>
            </w:r>
            <w:r w:rsidR="00BA5FF3">
              <w:rPr>
                <w:rFonts w:ascii="Times New Roman" w:hAnsi="Times New Roman"/>
                <w:sz w:val="20"/>
                <w:szCs w:val="20"/>
              </w:rPr>
              <w:t>.</w:t>
            </w:r>
            <w:r w:rsidRPr="00980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Принципы и критерии отбора экспертов. Формирование фокусных групп. Необходимые и обязательные условия проведения экспертного семинара. Индивидуальная и командная работа.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71E">
              <w:rPr>
                <w:rFonts w:ascii="Times New Roman" w:hAnsi="Times New Roman"/>
                <w:sz w:val="20"/>
                <w:szCs w:val="20"/>
              </w:rPr>
              <w:t>Требования к постановке основного вопроса. Шкала оценок. Эмоциональная и рациональная оценка состояния исследуемой проблемы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F940EB" w:rsidRPr="00977095" w:rsidRDefault="00F940EB" w:rsidP="00FA1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0EB" w:rsidRPr="00977095" w:rsidTr="007518E2"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F940EB" w:rsidRDefault="00F940EB" w:rsidP="00FA1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Экспертный семинар – инструмент для анализа и разрешения проблемны</w:t>
            </w:r>
            <w:r w:rsidR="00AB10C7">
              <w:rPr>
                <w:rFonts w:ascii="Times New Roman" w:hAnsi="Times New Roman"/>
                <w:b/>
                <w:sz w:val="20"/>
                <w:szCs w:val="20"/>
              </w:rPr>
              <w:t>х ситуаций в предметной области</w:t>
            </w: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Прямые и косвенные признаки проявления проблемы. Матрица критериев. Информативность признаков. Обобщённая количественная оценка состояния проблемы. Цифровые технологии, используемые при проведении экспертного семинара. </w:t>
            </w:r>
            <w:r w:rsidRPr="0033671E">
              <w:rPr>
                <w:rFonts w:ascii="Times New Roman" w:hAnsi="Times New Roman"/>
                <w:sz w:val="20"/>
                <w:szCs w:val="20"/>
              </w:rPr>
              <w:t>Публикация в гугл формах и получение результатов.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Обработка и представление результатов. 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>(диаграммы, анализ данных, и т.д.)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F940EB" w:rsidRPr="00977095" w:rsidRDefault="00F940EB" w:rsidP="00FA1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0EB" w:rsidRPr="00977095" w:rsidTr="007518E2"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F940EB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Оценка р</w:t>
            </w:r>
            <w:r w:rsidR="00AB10C7">
              <w:rPr>
                <w:rFonts w:ascii="Times New Roman" w:hAnsi="Times New Roman"/>
                <w:b/>
                <w:sz w:val="20"/>
                <w:szCs w:val="20"/>
              </w:rPr>
              <w:t>езультатов экспертного семинара</w:t>
            </w: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980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Методология мозгового штурма. Определение и классификация препятствий, мешающих разрешению проблемной ситуации. Метод мозгового штурма. Метод проф. Квадрадо («Тусовка»).  Работа по формулированию рекомендаций по разрешению проблемных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ситуаций. Рейтинг и декомпозиция рекомендаций, как основа формируемой программы действий для разрешения проблемной ситуации.  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2B9">
              <w:rPr>
                <w:rFonts w:ascii="Times New Roman" w:hAnsi="Times New Roman"/>
                <w:sz w:val="20"/>
                <w:szCs w:val="20"/>
              </w:rPr>
              <w:lastRenderedPageBreak/>
              <w:t>З1-З4, У1,У2,В1,В2</w:t>
            </w:r>
          </w:p>
        </w:tc>
        <w:tc>
          <w:tcPr>
            <w:tcW w:w="851" w:type="dxa"/>
            <w:vAlign w:val="center"/>
          </w:tcPr>
          <w:p w:rsidR="00F940EB" w:rsidRPr="00977095" w:rsidRDefault="00DE4AFF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DE4AFF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F940EB" w:rsidRPr="00977095" w:rsidRDefault="00F940EB" w:rsidP="00FA1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0EB" w:rsidRPr="007518E2" w:rsidTr="007518E2"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C357FB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 xml:space="preserve">Анкетирование для последующего </w:t>
            </w:r>
            <w:r w:rsidR="00C357FB">
              <w:rPr>
                <w:rFonts w:ascii="Times New Roman" w:hAnsi="Times New Roman"/>
                <w:b/>
                <w:sz w:val="20"/>
                <w:szCs w:val="20"/>
              </w:rPr>
              <w:t>расширенного экспертного опроса.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980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анкеты для последующего расширенного экспертного опроса.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Обработка данных анкетирования. Оценка полученной информации через числовую форму. Примеры оценки. Расчеты с применением таблиц </w:t>
            </w:r>
            <w:r w:rsidRPr="004707BF">
              <w:rPr>
                <w:rFonts w:ascii="Times New Roman" w:hAnsi="Times New Roman"/>
                <w:sz w:val="20"/>
                <w:szCs w:val="20"/>
                <w:lang w:val="en-US"/>
              </w:rPr>
              <w:t>Exel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 итоговых результатов проведения экспертного семинара.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З1-З4, У1,У2,В1,В2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940EB" w:rsidRPr="007518E2" w:rsidRDefault="00F940EB" w:rsidP="007518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40EB" w:rsidRPr="007518E2" w:rsidTr="007518E2"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F940EB" w:rsidRPr="00980B6B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980B6B">
              <w:rPr>
                <w:rFonts w:ascii="Times New Roman" w:hAnsi="Times New Roman"/>
                <w:b/>
                <w:sz w:val="20"/>
                <w:szCs w:val="20"/>
              </w:rPr>
              <w:t>кспертный семинар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тренинг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Показательный экспертный семинар. Анализ деятельности участников семинара.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З1-З4, У1,У2,В1,В2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940EB" w:rsidRPr="007518E2" w:rsidRDefault="007518E2" w:rsidP="007518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8E2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F940EB" w:rsidRPr="007518E2" w:rsidTr="007518E2">
        <w:trPr>
          <w:trHeight w:val="811"/>
        </w:trPr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F940EB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980B6B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Экспертный семинар по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одной из проблем в области управления организацией*</w:t>
            </w:r>
            <w:r w:rsidRPr="00980B6B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F940EB" w:rsidRPr="00977095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Э</w:t>
            </w:r>
            <w:r w:rsidRPr="004707B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кспертный семинар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, используемый в процессе реализации рабочей программы по конкретной проблеме. Задачи, требования, подходы, варианты использования результатов.</w:t>
            </w:r>
          </w:p>
        </w:tc>
        <w:tc>
          <w:tcPr>
            <w:tcW w:w="1164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З1-З4, У1,У2,В1,В2</w:t>
            </w:r>
          </w:p>
        </w:tc>
        <w:tc>
          <w:tcPr>
            <w:tcW w:w="851" w:type="dxa"/>
            <w:vAlign w:val="center"/>
          </w:tcPr>
          <w:p w:rsidR="00F940EB" w:rsidRPr="00977095" w:rsidRDefault="00C23E85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F940EB" w:rsidRPr="00977095" w:rsidRDefault="007518E2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F940EB" w:rsidRPr="007518E2" w:rsidRDefault="00F940EB" w:rsidP="007518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8E2" w:rsidRPr="007518E2" w:rsidRDefault="007518E2" w:rsidP="007518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8E2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F940EB" w:rsidRPr="007518E2" w:rsidTr="007518E2">
        <w:trPr>
          <w:trHeight w:val="253"/>
        </w:trPr>
        <w:tc>
          <w:tcPr>
            <w:tcW w:w="567" w:type="dxa"/>
            <w:vAlign w:val="center"/>
          </w:tcPr>
          <w:p w:rsidR="00F940EB" w:rsidRDefault="00DE4AFF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F940EB" w:rsidRDefault="00F940EB" w:rsidP="00FA1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434">
              <w:rPr>
                <w:rFonts w:ascii="Times New Roman" w:hAnsi="Times New Roman"/>
                <w:b/>
                <w:sz w:val="20"/>
                <w:szCs w:val="20"/>
              </w:rPr>
              <w:t>Публичная зашита</w:t>
            </w:r>
            <w:r w:rsidR="00AB10C7">
              <w:rPr>
                <w:rFonts w:ascii="Times New Roman" w:hAnsi="Times New Roman"/>
                <w:b/>
                <w:sz w:val="20"/>
                <w:szCs w:val="20"/>
              </w:rPr>
              <w:t xml:space="preserve"> итогового экспертного семинара</w:t>
            </w:r>
          </w:p>
          <w:p w:rsidR="00F940EB" w:rsidRPr="00315D8D" w:rsidRDefault="00F940EB" w:rsidP="00FA1A2B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B11434">
              <w:rPr>
                <w:rFonts w:ascii="Times New Roman" w:hAnsi="Times New Roman"/>
                <w:sz w:val="20"/>
                <w:szCs w:val="20"/>
              </w:rPr>
              <w:t>Презентация результатов проведения самостоятельного экспертного семинара в группе слушателей. Обсуждение результатов работы, обмен опытом проведения реальных экспертных семинаров и подведение итогов. Принятие решение о зачёте.</w:t>
            </w:r>
          </w:p>
        </w:tc>
        <w:tc>
          <w:tcPr>
            <w:tcW w:w="1164" w:type="dxa"/>
            <w:vAlign w:val="center"/>
          </w:tcPr>
          <w:p w:rsidR="00F940EB" w:rsidRPr="00331FE8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8">
              <w:rPr>
                <w:rFonts w:ascii="Times New Roman" w:hAnsi="Times New Roman"/>
                <w:sz w:val="20"/>
                <w:szCs w:val="20"/>
              </w:rPr>
              <w:t>З1-З4, У1,У2,В1,В2</w:t>
            </w:r>
          </w:p>
        </w:tc>
        <w:tc>
          <w:tcPr>
            <w:tcW w:w="851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940EB" w:rsidRPr="007518E2" w:rsidRDefault="007518E2" w:rsidP="007518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8E2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F940EB" w:rsidRPr="007518E2" w:rsidTr="007518E2">
        <w:trPr>
          <w:trHeight w:val="509"/>
        </w:trPr>
        <w:tc>
          <w:tcPr>
            <w:tcW w:w="567" w:type="dxa"/>
          </w:tcPr>
          <w:p w:rsidR="00F940EB" w:rsidRPr="0097709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23E8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8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8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8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8" w:type="dxa"/>
            <w:vAlign w:val="center"/>
          </w:tcPr>
          <w:p w:rsidR="00F940EB" w:rsidRPr="00C23E85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F940EB" w:rsidRPr="007518E2" w:rsidRDefault="00F940EB" w:rsidP="0075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8E2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</w:tr>
    </w:tbl>
    <w:p w:rsidR="00F940EB" w:rsidRDefault="00F940EB" w:rsidP="00F940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206">
        <w:rPr>
          <w:rFonts w:ascii="Times New Roman" w:hAnsi="Times New Roman"/>
          <w:sz w:val="20"/>
          <w:szCs w:val="20"/>
        </w:rPr>
        <w:t>*В зависимости от направлений деятельности слушателей (мотивация сотрудников, состояние корпоративной культуры, результативность и эффективность деятельности коллектива, уровень сформированности компетенций сотрудников, уровень удовлетворённости коллектива, качество управления…).</w:t>
      </w:r>
    </w:p>
    <w:p w:rsidR="00F940EB" w:rsidRPr="00E0419F" w:rsidRDefault="00F940EB" w:rsidP="00F940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40EB" w:rsidRDefault="00F940EB">
      <w:pPr>
        <w:spacing w:after="0" w:line="240" w:lineRule="auto"/>
        <w:rPr>
          <w:rFonts w:cs="Calibri"/>
        </w:rPr>
        <w:sectPr w:rsidR="00F940EB" w:rsidSect="000A0062">
          <w:footerReference w:type="default" r:id="rId9"/>
          <w:pgSz w:w="12240" w:h="15840"/>
          <w:pgMar w:top="851" w:right="851" w:bottom="1134" w:left="1134" w:header="720" w:footer="720" w:gutter="0"/>
          <w:cols w:space="720"/>
          <w:noEndnote/>
        </w:sectPr>
      </w:pPr>
      <w:r>
        <w:rPr>
          <w:rFonts w:cs="Calibri"/>
        </w:rPr>
        <w:br w:type="page"/>
      </w:r>
    </w:p>
    <w:p w:rsidR="00F940EB" w:rsidRPr="00E0419F" w:rsidRDefault="00F940EB" w:rsidP="00F940E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0419F">
        <w:rPr>
          <w:rFonts w:ascii="Times New Roman" w:hAnsi="Times New Roman"/>
          <w:b/>
          <w:sz w:val="24"/>
          <w:szCs w:val="28"/>
        </w:rPr>
        <w:lastRenderedPageBreak/>
        <w:t>ОБЕСПЕЧЕНИЕ ОБРАЗОВАТЕЛЬНОГО ПРОЦЕССА</w:t>
      </w:r>
    </w:p>
    <w:p w:rsidR="00F940EB" w:rsidRPr="00E0419F" w:rsidRDefault="00F940EB" w:rsidP="00F940E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0419F">
        <w:rPr>
          <w:rFonts w:ascii="Times New Roman" w:hAnsi="Times New Roman"/>
          <w:b/>
          <w:sz w:val="24"/>
          <w:szCs w:val="28"/>
        </w:rPr>
        <w:t>Д</w:t>
      </w:r>
      <w:r>
        <w:rPr>
          <w:rFonts w:ascii="Times New Roman" w:hAnsi="Times New Roman"/>
          <w:b/>
          <w:sz w:val="24"/>
          <w:szCs w:val="28"/>
        </w:rPr>
        <w:t>П</w:t>
      </w:r>
      <w:r w:rsidRPr="00E0419F">
        <w:rPr>
          <w:rFonts w:ascii="Times New Roman" w:hAnsi="Times New Roman"/>
          <w:b/>
          <w:sz w:val="24"/>
          <w:szCs w:val="28"/>
        </w:rPr>
        <w:t xml:space="preserve">П </w:t>
      </w:r>
      <w:r w:rsidR="000A0062" w:rsidRPr="00E0419F">
        <w:rPr>
          <w:rFonts w:ascii="Times New Roman" w:hAnsi="Times New Roman"/>
          <w:b/>
          <w:sz w:val="24"/>
          <w:szCs w:val="28"/>
        </w:rPr>
        <w:t>«</w:t>
      </w:r>
      <w:r w:rsidR="000A0062" w:rsidRPr="000A0062">
        <w:rPr>
          <w:rFonts w:ascii="Times New Roman" w:hAnsi="Times New Roman"/>
          <w:b/>
          <w:sz w:val="24"/>
          <w:szCs w:val="28"/>
        </w:rPr>
        <w:t>РЕШЕНИЕ ПРОБЛЕМНЫХ СИТУАЦИЙ В УПРАВЛЕНИИ ВУЗОМ: ТЕХНОЛОГИЯ ЭКСПЕРТНОГО СЕМИНАРА</w:t>
      </w:r>
      <w:r w:rsidR="000A0062" w:rsidRPr="004365C4">
        <w:rPr>
          <w:rFonts w:ascii="Times New Roman" w:hAnsi="Times New Roman"/>
          <w:b/>
          <w:sz w:val="24"/>
          <w:szCs w:val="28"/>
        </w:rPr>
        <w:t>»</w:t>
      </w:r>
    </w:p>
    <w:p w:rsidR="00F940EB" w:rsidRPr="00E0419F" w:rsidRDefault="00F940EB" w:rsidP="00F940E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0419F">
        <w:rPr>
          <w:rFonts w:ascii="Times New Roman" w:hAnsi="Times New Roman"/>
          <w:b/>
          <w:sz w:val="24"/>
          <w:szCs w:val="28"/>
        </w:rPr>
        <w:t>ОБОРУДОВАННЫМИ УЧЕБНЫМИ АУДИТОРИЯМИ И ОБЪЕКТАМИ ДЛЯ ПРОВЕДЕНИЯ ПРАКТИЧЕСКИХ ЗАНЯТИЙ</w:t>
      </w:r>
    </w:p>
    <w:p w:rsidR="00F940EB" w:rsidRPr="00E0419F" w:rsidRDefault="00F940EB" w:rsidP="00F940E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80"/>
        <w:gridCol w:w="5460"/>
        <w:gridCol w:w="3799"/>
      </w:tblGrid>
      <w:tr w:rsidR="00F940EB" w:rsidRPr="00E0419F" w:rsidTr="007518E2">
        <w:trPr>
          <w:trHeight w:val="252"/>
        </w:trPr>
        <w:tc>
          <w:tcPr>
            <w:tcW w:w="543" w:type="dxa"/>
            <w:tcMar>
              <w:left w:w="0" w:type="dxa"/>
              <w:right w:w="0" w:type="dxa"/>
            </w:tcMar>
          </w:tcPr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№</w:t>
            </w:r>
          </w:p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п/п</w:t>
            </w:r>
          </w:p>
        </w:tc>
        <w:tc>
          <w:tcPr>
            <w:tcW w:w="3774" w:type="dxa"/>
          </w:tcPr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Дисциплина / модуль</w:t>
            </w:r>
          </w:p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 xml:space="preserve">Учебные аудитории, </w:t>
            </w:r>
            <w:r w:rsidRPr="00E0419F">
              <w:rPr>
                <w:rFonts w:ascii="Times New Roman" w:hAnsi="Times New Roman"/>
              </w:rPr>
              <w:br/>
              <w:t xml:space="preserve">объекты для проведения практических занятий </w:t>
            </w:r>
            <w:r w:rsidRPr="00E0419F">
              <w:rPr>
                <w:rFonts w:ascii="Times New Roman" w:hAnsi="Times New Roman"/>
              </w:rPr>
              <w:br/>
              <w:t>с перечнем основного оборудования</w:t>
            </w:r>
          </w:p>
        </w:tc>
        <w:tc>
          <w:tcPr>
            <w:tcW w:w="3793" w:type="dxa"/>
          </w:tcPr>
          <w:p w:rsidR="00F940EB" w:rsidRPr="00E0419F" w:rsidRDefault="00F940EB" w:rsidP="00FA1A2B">
            <w:pPr>
              <w:spacing w:before="120"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Адрес учебных аудиторий, объектов для проведения практических занятий</w:t>
            </w:r>
          </w:p>
        </w:tc>
      </w:tr>
      <w:tr w:rsidR="00F940EB" w:rsidRPr="00E0419F" w:rsidTr="007518E2">
        <w:trPr>
          <w:trHeight w:val="252"/>
        </w:trPr>
        <w:tc>
          <w:tcPr>
            <w:tcW w:w="543" w:type="dxa"/>
            <w:tcMar>
              <w:left w:w="0" w:type="dxa"/>
              <w:right w:w="0" w:type="dxa"/>
            </w:tcMar>
          </w:tcPr>
          <w:p w:rsidR="00F940EB" w:rsidRPr="00E0419F" w:rsidRDefault="00F940EB" w:rsidP="00FA1A2B">
            <w:pPr>
              <w:spacing w:after="0" w:line="240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EB" w:rsidRP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0A0062">
              <w:rPr>
                <w:rFonts w:ascii="Times New Roman" w:hAnsi="Times New Roman"/>
                <w:b/>
              </w:rPr>
              <w:t>Решение проблемных ситуаций в управлении вузом: технология экспертного семинара</w:t>
            </w:r>
          </w:p>
        </w:tc>
        <w:tc>
          <w:tcPr>
            <w:tcW w:w="5452" w:type="dxa"/>
          </w:tcPr>
          <w:p w:rsidR="00F940EB" w:rsidRPr="00531448" w:rsidRDefault="00F940EB" w:rsidP="00FA1A2B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531448">
              <w:rPr>
                <w:rFonts w:ascii="Times New Roman" w:hAnsi="Times New Roman"/>
              </w:rPr>
              <w:t>Специализированные аудитории для лекционных и практических занятий, 21 уч. корп., ауд. 1</w:t>
            </w:r>
            <w:r>
              <w:rPr>
                <w:rFonts w:ascii="Times New Roman" w:hAnsi="Times New Roman"/>
              </w:rPr>
              <w:t>4</w:t>
            </w:r>
            <w:r w:rsidRPr="00531448">
              <w:rPr>
                <w:rFonts w:ascii="Times New Roman" w:hAnsi="Times New Roman"/>
              </w:rPr>
              <w:t>,22, 24.</w:t>
            </w:r>
          </w:p>
          <w:p w:rsidR="00F940EB" w:rsidRPr="00531448" w:rsidRDefault="00F940EB" w:rsidP="00FA1A2B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531448">
              <w:rPr>
                <w:rFonts w:ascii="Times New Roman" w:hAnsi="Times New Roman"/>
              </w:rPr>
              <w:t>Ауд. 1</w:t>
            </w:r>
            <w:r>
              <w:rPr>
                <w:rFonts w:ascii="Times New Roman" w:hAnsi="Times New Roman"/>
              </w:rPr>
              <w:t>4</w:t>
            </w:r>
            <w:r w:rsidRPr="00531448">
              <w:rPr>
                <w:rFonts w:ascii="Times New Roman" w:hAnsi="Times New Roman"/>
              </w:rPr>
              <w:t xml:space="preserve"> – компьютер, мультимедийный проектор, интерактивная доска, средства для проведения интернет- конференций, мобильный компьютерный класс в количестве 15 компьютеров.</w:t>
            </w:r>
          </w:p>
          <w:p w:rsidR="00F940EB" w:rsidRPr="005A0AC5" w:rsidRDefault="007518E2" w:rsidP="00FA1A2B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22, 24 –</w:t>
            </w:r>
            <w:r w:rsidR="00F940EB" w:rsidRPr="00531448">
              <w:rPr>
                <w:rFonts w:ascii="Times New Roman" w:hAnsi="Times New Roman"/>
              </w:rPr>
              <w:t xml:space="preserve"> компьютер, мультимедийный проектор, интерактивная доска.</w:t>
            </w:r>
          </w:p>
        </w:tc>
        <w:tc>
          <w:tcPr>
            <w:tcW w:w="3793" w:type="dxa"/>
          </w:tcPr>
          <w:p w:rsidR="00F940EB" w:rsidRPr="005A0AC5" w:rsidRDefault="00F940EB" w:rsidP="00FA1A2B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3803CA">
              <w:rPr>
                <w:rFonts w:ascii="Times New Roman" w:hAnsi="Times New Roman"/>
              </w:rPr>
              <w:t>634034 Томск, ул. Пирогова, 10б</w:t>
            </w:r>
          </w:p>
        </w:tc>
      </w:tr>
    </w:tbl>
    <w:p w:rsidR="00F940EB" w:rsidRDefault="00F940EB" w:rsidP="00F940EB"/>
    <w:p w:rsidR="00130B31" w:rsidRDefault="00130B31">
      <w:pPr>
        <w:widowControl w:val="0"/>
        <w:autoSpaceDE w:val="0"/>
        <w:autoSpaceDN w:val="0"/>
        <w:adjustRightInd w:val="0"/>
        <w:rPr>
          <w:rFonts w:cs="Calibri"/>
        </w:rPr>
      </w:pPr>
    </w:p>
    <w:p w:rsidR="00F940EB" w:rsidRDefault="00F940EB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F940EB" w:rsidRPr="00CF53E0" w:rsidRDefault="00F940EB" w:rsidP="00F940EB">
      <w:pPr>
        <w:jc w:val="center"/>
        <w:rPr>
          <w:rFonts w:ascii="Times New Roman" w:hAnsi="Times New Roman"/>
          <w:b/>
          <w:sz w:val="24"/>
          <w:szCs w:val="24"/>
        </w:rPr>
      </w:pPr>
      <w:r w:rsidRPr="00CF53E0">
        <w:rPr>
          <w:rFonts w:ascii="Times New Roman" w:hAnsi="Times New Roman"/>
          <w:b/>
          <w:sz w:val="24"/>
          <w:szCs w:val="24"/>
        </w:rPr>
        <w:lastRenderedPageBreak/>
        <w:t>СВЕДЕНИЯ О КАДРОВОМ ОБЕСПЕЧЕНИИ</w:t>
      </w:r>
    </w:p>
    <w:p w:rsidR="00F940EB" w:rsidRPr="00CF53E0" w:rsidRDefault="00F940EB" w:rsidP="00F940EB">
      <w:pPr>
        <w:jc w:val="center"/>
        <w:rPr>
          <w:rFonts w:ascii="Times New Roman" w:hAnsi="Times New Roman"/>
          <w:b/>
          <w:sz w:val="24"/>
          <w:szCs w:val="24"/>
        </w:rPr>
      </w:pPr>
      <w:r w:rsidRPr="00CF53E0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П</w:t>
      </w:r>
      <w:r w:rsidRPr="00CF53E0">
        <w:rPr>
          <w:rFonts w:ascii="Times New Roman" w:hAnsi="Times New Roman"/>
          <w:b/>
          <w:sz w:val="24"/>
          <w:szCs w:val="24"/>
        </w:rPr>
        <w:t xml:space="preserve">П </w:t>
      </w:r>
      <w:r w:rsidRPr="00CF53E0">
        <w:rPr>
          <w:rFonts w:ascii="Times New Roman" w:hAnsi="Times New Roman"/>
          <w:b/>
          <w:sz w:val="24"/>
          <w:szCs w:val="28"/>
        </w:rPr>
        <w:t>«</w:t>
      </w:r>
      <w:r w:rsidR="000A0062" w:rsidRPr="000A0062">
        <w:rPr>
          <w:rFonts w:ascii="Times New Roman" w:hAnsi="Times New Roman"/>
          <w:b/>
          <w:sz w:val="24"/>
          <w:szCs w:val="28"/>
        </w:rPr>
        <w:t>Решение проблемных ситуаций в управлении вузом: технология экспертного семинара</w:t>
      </w:r>
      <w:r w:rsidRPr="00BD1ED3">
        <w:rPr>
          <w:rFonts w:ascii="Times New Roman" w:hAnsi="Times New Roman"/>
          <w:b/>
          <w:sz w:val="24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363"/>
        <w:gridCol w:w="1716"/>
        <w:gridCol w:w="2369"/>
        <w:gridCol w:w="1716"/>
        <w:gridCol w:w="803"/>
        <w:gridCol w:w="1324"/>
        <w:gridCol w:w="1493"/>
        <w:gridCol w:w="1489"/>
      </w:tblGrid>
      <w:tr w:rsidR="00F940EB" w:rsidRPr="00CF53E0" w:rsidTr="00A111B3">
        <w:tc>
          <w:tcPr>
            <w:tcW w:w="515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№</w:t>
            </w: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п/п</w:t>
            </w:r>
          </w:p>
        </w:tc>
        <w:tc>
          <w:tcPr>
            <w:tcW w:w="2363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Дисциплина / модуль</w:t>
            </w: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0" w:type="dxa"/>
            <w:gridSpan w:val="7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Характеристика педагогических работников</w:t>
            </w:r>
          </w:p>
        </w:tc>
      </w:tr>
      <w:tr w:rsidR="00F940EB" w:rsidRPr="00CF53E0" w:rsidTr="00A111B3">
        <w:trPr>
          <w:trHeight w:val="760"/>
        </w:trPr>
        <w:tc>
          <w:tcPr>
            <w:tcW w:w="515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ФИО, должность</w:t>
            </w:r>
          </w:p>
        </w:tc>
        <w:tc>
          <w:tcPr>
            <w:tcW w:w="2369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Какое образовательное учреждение окончил, специальность / направление подготовки по документу об образовании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16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127" w:type="dxa"/>
            <w:gridSpan w:val="2"/>
          </w:tcPr>
          <w:p w:rsidR="00F940EB" w:rsidRPr="00CF53E0" w:rsidRDefault="00F940EB" w:rsidP="00FA1A2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Стаж педагогической (научно-педагогической) работы</w:t>
            </w:r>
          </w:p>
        </w:tc>
        <w:tc>
          <w:tcPr>
            <w:tcW w:w="1493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Основное место работы, должность</w:t>
            </w:r>
          </w:p>
        </w:tc>
        <w:tc>
          <w:tcPr>
            <w:tcW w:w="1489" w:type="dxa"/>
            <w:vMerge w:val="restart"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F940EB" w:rsidRPr="00CF53E0" w:rsidTr="00A111B3">
        <w:trPr>
          <w:trHeight w:val="1874"/>
        </w:trPr>
        <w:tc>
          <w:tcPr>
            <w:tcW w:w="515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Всего</w:t>
            </w:r>
          </w:p>
        </w:tc>
        <w:tc>
          <w:tcPr>
            <w:tcW w:w="1324" w:type="dxa"/>
          </w:tcPr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0EB" w:rsidRPr="00F548B6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в т.ч. по указанно</w:t>
            </w:r>
            <w:r>
              <w:rPr>
                <w:rFonts w:ascii="Times New Roman" w:hAnsi="Times New Roman"/>
              </w:rPr>
              <w:t xml:space="preserve">й дисциплине / </w:t>
            </w:r>
            <w:r w:rsidRPr="00F548B6">
              <w:rPr>
                <w:rFonts w:ascii="Times New Roman" w:hAnsi="Times New Roman"/>
              </w:rPr>
              <w:t xml:space="preserve"> модулю</w:t>
            </w:r>
          </w:p>
        </w:tc>
        <w:tc>
          <w:tcPr>
            <w:tcW w:w="1493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F940EB" w:rsidRPr="00CF53E0" w:rsidRDefault="00F940EB" w:rsidP="00FA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062" w:rsidRPr="00CF53E0" w:rsidTr="00A111B3">
        <w:tc>
          <w:tcPr>
            <w:tcW w:w="515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3" w:type="dxa"/>
            <w:vMerge w:val="restart"/>
          </w:tcPr>
          <w:p w:rsidR="000A0062" w:rsidRPr="000A0062" w:rsidRDefault="000A0062" w:rsidP="00FA1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062">
              <w:rPr>
                <w:rFonts w:ascii="Times New Roman" w:hAnsi="Times New Roman"/>
                <w:sz w:val="24"/>
                <w:szCs w:val="24"/>
              </w:rPr>
              <w:t>Решение проблемных ситуаций в управлении вузом: технология экспертного семинара</w:t>
            </w:r>
          </w:p>
        </w:tc>
        <w:tc>
          <w:tcPr>
            <w:tcW w:w="1716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Похолков Юрий Петрович</w:t>
            </w:r>
          </w:p>
        </w:tc>
        <w:tc>
          <w:tcPr>
            <w:tcW w:w="2369" w:type="dxa"/>
          </w:tcPr>
          <w:p w:rsidR="000A0062" w:rsidRPr="00263F51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ТПУ, инженер-электрик</w:t>
            </w:r>
          </w:p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по направлению "Электроизоляционная и кабельная техника"</w:t>
            </w:r>
          </w:p>
        </w:tc>
        <w:tc>
          <w:tcPr>
            <w:tcW w:w="1716" w:type="dxa"/>
          </w:tcPr>
          <w:p w:rsidR="000A0062" w:rsidRPr="00263F51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д.т.н.</w:t>
            </w:r>
          </w:p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803" w:type="dxa"/>
          </w:tcPr>
          <w:p w:rsidR="000A0062" w:rsidRPr="00206929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 w:rsidR="00A111B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4" w:type="dxa"/>
          </w:tcPr>
          <w:p w:rsidR="000A0062" w:rsidRPr="00206929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111B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93" w:type="dxa"/>
          </w:tcPr>
          <w:p w:rsidR="000A0062" w:rsidRPr="00CF53E0" w:rsidRDefault="000A0062" w:rsidP="00A111B3">
            <w:pPr>
              <w:spacing w:after="0" w:line="240" w:lineRule="auto"/>
              <w:ind w:right="-101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ТПУ,</w:t>
            </w:r>
            <w:r>
              <w:rPr>
                <w:rFonts w:ascii="Times New Roman" w:hAnsi="Times New Roman"/>
              </w:rPr>
              <w:t xml:space="preserve"> </w:t>
            </w:r>
            <w:r w:rsidR="00A111B3">
              <w:rPr>
                <w:rFonts w:ascii="Times New Roman" w:hAnsi="Times New Roman"/>
              </w:rPr>
              <w:t>руководитель УНЦ САУ</w:t>
            </w:r>
          </w:p>
        </w:tc>
        <w:tc>
          <w:tcPr>
            <w:tcW w:w="1489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штатный работник</w:t>
            </w:r>
          </w:p>
        </w:tc>
      </w:tr>
      <w:tr w:rsidR="000A0062" w:rsidRPr="00CF53E0" w:rsidTr="00A111B3">
        <w:tc>
          <w:tcPr>
            <w:tcW w:w="515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3" w:type="dxa"/>
            <w:vMerge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Корнева Ольга Юрьевна</w:t>
            </w:r>
          </w:p>
        </w:tc>
        <w:tc>
          <w:tcPr>
            <w:tcW w:w="2369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ТПУ, специальность «кабельная техника»</w:t>
            </w:r>
          </w:p>
        </w:tc>
        <w:tc>
          <w:tcPr>
            <w:tcW w:w="1716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к.э.н.</w:t>
            </w:r>
          </w:p>
        </w:tc>
        <w:tc>
          <w:tcPr>
            <w:tcW w:w="803" w:type="dxa"/>
          </w:tcPr>
          <w:p w:rsidR="000A0062" w:rsidRPr="00206929" w:rsidRDefault="00A111B3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24" w:type="dxa"/>
          </w:tcPr>
          <w:p w:rsidR="000A0062" w:rsidRPr="00206929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111B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93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6E6BBE">
              <w:rPr>
                <w:rFonts w:ascii="Times New Roman" w:hAnsi="Times New Roman"/>
              </w:rPr>
              <w:t>ШИП, доцент</w:t>
            </w:r>
          </w:p>
        </w:tc>
        <w:tc>
          <w:tcPr>
            <w:tcW w:w="1489" w:type="dxa"/>
          </w:tcPr>
          <w:p w:rsidR="000A0062" w:rsidRPr="006E6BBE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</w:t>
            </w:r>
          </w:p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6E6BBE">
              <w:rPr>
                <w:rFonts w:ascii="Times New Roman" w:hAnsi="Times New Roman"/>
              </w:rPr>
              <w:t>совместитель</w:t>
            </w:r>
          </w:p>
        </w:tc>
      </w:tr>
      <w:tr w:rsidR="000A0062" w:rsidRPr="00CF53E0" w:rsidTr="00A111B3">
        <w:tc>
          <w:tcPr>
            <w:tcW w:w="515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3" w:type="dxa"/>
            <w:vMerge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Муравлев Игорь Олегович</w:t>
            </w:r>
          </w:p>
        </w:tc>
        <w:tc>
          <w:tcPr>
            <w:tcW w:w="2369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ТПУ, специальность «Электрические машины»</w:t>
            </w:r>
          </w:p>
        </w:tc>
        <w:tc>
          <w:tcPr>
            <w:tcW w:w="1716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03" w:type="dxa"/>
          </w:tcPr>
          <w:p w:rsidR="000A0062" w:rsidRPr="00206929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A111B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324" w:type="dxa"/>
          </w:tcPr>
          <w:p w:rsidR="000A0062" w:rsidRPr="00206929" w:rsidRDefault="00A111B3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93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1D4471">
              <w:rPr>
                <w:rFonts w:ascii="Times New Roman" w:hAnsi="Times New Roman"/>
              </w:rPr>
              <w:t>ТПУ,</w:t>
            </w:r>
            <w:r w:rsidR="00A111B3">
              <w:rPr>
                <w:rFonts w:ascii="Times New Roman" w:hAnsi="Times New Roman"/>
              </w:rPr>
              <w:t xml:space="preserve"> главный эксперт УНЦ САУ </w:t>
            </w:r>
          </w:p>
        </w:tc>
        <w:tc>
          <w:tcPr>
            <w:tcW w:w="1489" w:type="dxa"/>
          </w:tcPr>
          <w:p w:rsidR="000A0062" w:rsidRPr="00CF53E0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совместитель</w:t>
            </w:r>
          </w:p>
        </w:tc>
      </w:tr>
      <w:tr w:rsidR="000A0062" w:rsidRPr="00CF53E0" w:rsidTr="00A111B3">
        <w:tc>
          <w:tcPr>
            <w:tcW w:w="515" w:type="dxa"/>
          </w:tcPr>
          <w:p w:rsidR="000A0062" w:rsidRPr="00D52173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363" w:type="dxa"/>
            <w:vMerge/>
          </w:tcPr>
          <w:p w:rsidR="000A0062" w:rsidRPr="008C66AC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0A0062" w:rsidRPr="00D52173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Ксения Константиновна</w:t>
            </w:r>
          </w:p>
        </w:tc>
        <w:tc>
          <w:tcPr>
            <w:tcW w:w="2369" w:type="dxa"/>
          </w:tcPr>
          <w:p w:rsidR="000A0062" w:rsidRPr="00231A63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ТПУ, </w:t>
            </w:r>
            <w:r w:rsidRPr="00231A63">
              <w:rPr>
                <w:rFonts w:ascii="Times New Roman" w:hAnsi="Times New Roman"/>
              </w:rPr>
              <w:t>Высшее, по направлению подготовки Менеджмент;</w:t>
            </w:r>
          </w:p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231A63">
              <w:rPr>
                <w:rFonts w:ascii="Times New Roman" w:hAnsi="Times New Roman"/>
              </w:rPr>
              <w:t xml:space="preserve">Высшее, по направлению подготовки </w:t>
            </w:r>
            <w:r w:rsidRPr="00231A63">
              <w:rPr>
                <w:rFonts w:ascii="Times New Roman" w:hAnsi="Times New Roman"/>
              </w:rPr>
              <w:lastRenderedPageBreak/>
              <w:t>Математические методы в экономике; Дополнительное высшее, по направлению подготовки Переводчик в сфере профессиональной коммуникации</w:t>
            </w:r>
          </w:p>
        </w:tc>
        <w:tc>
          <w:tcPr>
            <w:tcW w:w="1716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к.пед.н.</w:t>
            </w:r>
          </w:p>
        </w:tc>
        <w:tc>
          <w:tcPr>
            <w:tcW w:w="803" w:type="dxa"/>
          </w:tcPr>
          <w:p w:rsidR="000A0062" w:rsidRDefault="00A111B3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24" w:type="dxa"/>
          </w:tcPr>
          <w:p w:rsidR="000A0062" w:rsidRPr="00D52173" w:rsidRDefault="00A111B3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93" w:type="dxa"/>
          </w:tcPr>
          <w:p w:rsidR="000A0062" w:rsidRDefault="000A0062" w:rsidP="00A111B3">
            <w:pPr>
              <w:spacing w:after="0" w:line="240" w:lineRule="auto"/>
              <w:rPr>
                <w:rFonts w:ascii="Times New Roman" w:hAnsi="Times New Roman"/>
              </w:rPr>
            </w:pPr>
            <w:r w:rsidRPr="00041244">
              <w:rPr>
                <w:rFonts w:ascii="Times New Roman" w:hAnsi="Times New Roman"/>
              </w:rPr>
              <w:t xml:space="preserve">ТПУ, </w:t>
            </w:r>
            <w:r w:rsidR="00A111B3">
              <w:rPr>
                <w:rFonts w:ascii="Times New Roman" w:hAnsi="Times New Roman"/>
              </w:rPr>
              <w:t>доцент</w:t>
            </w:r>
            <w:r w:rsidR="00A111B3" w:rsidRPr="00041244">
              <w:rPr>
                <w:rFonts w:ascii="Times New Roman" w:hAnsi="Times New Roman"/>
              </w:rPr>
              <w:t xml:space="preserve"> </w:t>
            </w:r>
            <w:r w:rsidR="00A111B3">
              <w:rPr>
                <w:rFonts w:ascii="Times New Roman" w:hAnsi="Times New Roman"/>
              </w:rPr>
              <w:t>УНЦ САУ</w:t>
            </w:r>
            <w:bookmarkStart w:id="3" w:name="_GoBack"/>
            <w:bookmarkEnd w:id="3"/>
          </w:p>
        </w:tc>
        <w:tc>
          <w:tcPr>
            <w:tcW w:w="1489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 работник</w:t>
            </w:r>
          </w:p>
        </w:tc>
      </w:tr>
      <w:tr w:rsidR="000A0062" w:rsidRPr="00CF53E0" w:rsidTr="00A111B3">
        <w:tc>
          <w:tcPr>
            <w:tcW w:w="515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363" w:type="dxa"/>
            <w:vMerge/>
          </w:tcPr>
          <w:p w:rsidR="000A0062" w:rsidRPr="00D52173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Червач Мария Юрьевна</w:t>
            </w:r>
          </w:p>
        </w:tc>
        <w:tc>
          <w:tcPr>
            <w:tcW w:w="2369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 w:rsidRPr="00472C41">
              <w:rPr>
                <w:rFonts w:ascii="Times New Roman" w:hAnsi="Times New Roman"/>
              </w:rPr>
              <w:t>ТПУ, бакалавр по направлению "Менеджмент", магистр по направлению "Менеджмент в сфере науки и образования", исследователь/преподаватель-исследователь по направлению "Теория и методика профессионального образования"</w:t>
            </w:r>
          </w:p>
        </w:tc>
        <w:tc>
          <w:tcPr>
            <w:tcW w:w="1716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</w:tcPr>
          <w:p w:rsidR="000A0062" w:rsidRDefault="00A111B3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4" w:type="dxa"/>
          </w:tcPr>
          <w:p w:rsidR="000A0062" w:rsidRPr="00D52173" w:rsidRDefault="00A111B3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0A0062" w:rsidRDefault="000A0062" w:rsidP="00FA1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0A0062" w:rsidRDefault="00A111B3" w:rsidP="00FA1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почасовой оплаты</w:t>
            </w:r>
          </w:p>
        </w:tc>
      </w:tr>
    </w:tbl>
    <w:p w:rsidR="00F940EB" w:rsidRPr="00F548B6" w:rsidRDefault="00F940EB" w:rsidP="00F940EB">
      <w:pPr>
        <w:jc w:val="both"/>
        <w:rPr>
          <w:rFonts w:ascii="Times New Roman" w:hAnsi="Times New Roman"/>
          <w:i/>
          <w:sz w:val="24"/>
          <w:szCs w:val="24"/>
        </w:rPr>
      </w:pPr>
      <w:r w:rsidRPr="00F548B6">
        <w:rPr>
          <w:rFonts w:ascii="Times New Roman" w:hAnsi="Times New Roman"/>
          <w:i/>
          <w:sz w:val="24"/>
          <w:szCs w:val="24"/>
        </w:rPr>
        <w:t>* Указываются сведения об образовании, подтверждающие квалификацию в области преподаваемой дисциплины / модуля, в том числе данные об освоении дополнительных профессиональных программ</w:t>
      </w:r>
    </w:p>
    <w:p w:rsidR="00F940EB" w:rsidRDefault="00F940EB" w:rsidP="00F940EB"/>
    <w:p w:rsidR="00F940EB" w:rsidRPr="00FD5129" w:rsidRDefault="00F940EB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F940EB" w:rsidRPr="00FD5129" w:rsidSect="00F940EB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5D" w:rsidRDefault="00344A5D">
      <w:pPr>
        <w:spacing w:after="0" w:line="240" w:lineRule="auto"/>
      </w:pPr>
      <w:r>
        <w:separator/>
      </w:r>
    </w:p>
  </w:endnote>
  <w:endnote w:type="continuationSeparator" w:id="0">
    <w:p w:rsidR="00344A5D" w:rsidRDefault="003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F3" w:rsidRPr="00EF3A81" w:rsidRDefault="00BA5FF3" w:rsidP="00C65E04">
    <w:pPr>
      <w:pStyle w:val="a4"/>
      <w:jc w:val="right"/>
      <w:rPr>
        <w:rFonts w:ascii="Times New Roman" w:hAnsi="Times New Roman"/>
      </w:rPr>
    </w:pPr>
    <w:r w:rsidRPr="00EF3A81">
      <w:rPr>
        <w:rFonts w:ascii="Times New Roman" w:hAnsi="Times New Roman"/>
        <w:sz w:val="12"/>
        <w:szCs w:val="12"/>
      </w:rPr>
      <w:t xml:space="preserve">Страница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PAGE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A111B3">
      <w:rPr>
        <w:rFonts w:ascii="Times New Roman" w:hAnsi="Times New Roman"/>
        <w:bCs/>
        <w:noProof/>
        <w:sz w:val="12"/>
        <w:szCs w:val="12"/>
      </w:rPr>
      <w:t>4</w:t>
    </w:r>
    <w:r w:rsidRPr="00EF3A81">
      <w:rPr>
        <w:rFonts w:ascii="Times New Roman" w:hAnsi="Times New Roman"/>
        <w:bCs/>
        <w:sz w:val="12"/>
        <w:szCs w:val="12"/>
      </w:rPr>
      <w:fldChar w:fldCharType="end"/>
    </w:r>
    <w:r w:rsidRPr="00EF3A81">
      <w:rPr>
        <w:rFonts w:ascii="Times New Roman" w:hAnsi="Times New Roman"/>
        <w:sz w:val="12"/>
        <w:szCs w:val="12"/>
      </w:rPr>
      <w:t xml:space="preserve"> из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NUMPAGES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A111B3">
      <w:rPr>
        <w:rFonts w:ascii="Times New Roman" w:hAnsi="Times New Roman"/>
        <w:bCs/>
        <w:noProof/>
        <w:sz w:val="12"/>
        <w:szCs w:val="12"/>
      </w:rPr>
      <w:t>11</w:t>
    </w:r>
    <w:r w:rsidRPr="00EF3A81">
      <w:rPr>
        <w:rFonts w:ascii="Times New Roman" w:hAnsi="Times New Roman"/>
        <w:bCs/>
        <w:sz w:val="12"/>
        <w:szCs w:val="12"/>
      </w:rPr>
      <w:fldChar w:fldCharType="end"/>
    </w:r>
  </w:p>
  <w:p w:rsidR="00BA5FF3" w:rsidRDefault="00BA5FF3"/>
  <w:p w:rsidR="00BA5FF3" w:rsidRDefault="00BA5FF3"/>
  <w:p w:rsidR="00BA5FF3" w:rsidRDefault="00BA5F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F3" w:rsidRPr="00EF3A81" w:rsidRDefault="00BA5FF3" w:rsidP="00FA1A2B">
    <w:pPr>
      <w:pStyle w:val="a4"/>
      <w:jc w:val="right"/>
      <w:rPr>
        <w:rFonts w:ascii="Times New Roman" w:hAnsi="Times New Roman"/>
      </w:rPr>
    </w:pPr>
    <w:r w:rsidRPr="00EF3A81">
      <w:rPr>
        <w:rFonts w:ascii="Times New Roman" w:hAnsi="Times New Roman"/>
        <w:sz w:val="12"/>
        <w:szCs w:val="12"/>
      </w:rPr>
      <w:t xml:space="preserve">Страница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PAGE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A111B3">
      <w:rPr>
        <w:rFonts w:ascii="Times New Roman" w:hAnsi="Times New Roman"/>
        <w:bCs/>
        <w:noProof/>
        <w:sz w:val="12"/>
        <w:szCs w:val="12"/>
      </w:rPr>
      <w:t>11</w:t>
    </w:r>
    <w:r w:rsidRPr="00EF3A81">
      <w:rPr>
        <w:rFonts w:ascii="Times New Roman" w:hAnsi="Times New Roman"/>
        <w:bCs/>
        <w:sz w:val="12"/>
        <w:szCs w:val="12"/>
      </w:rPr>
      <w:fldChar w:fldCharType="end"/>
    </w:r>
    <w:r w:rsidRPr="00EF3A81">
      <w:rPr>
        <w:rFonts w:ascii="Times New Roman" w:hAnsi="Times New Roman"/>
        <w:sz w:val="12"/>
        <w:szCs w:val="12"/>
      </w:rPr>
      <w:t xml:space="preserve"> из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NUMPAGES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A111B3">
      <w:rPr>
        <w:rFonts w:ascii="Times New Roman" w:hAnsi="Times New Roman"/>
        <w:bCs/>
        <w:noProof/>
        <w:sz w:val="12"/>
        <w:szCs w:val="12"/>
      </w:rPr>
      <w:t>11</w:t>
    </w:r>
    <w:r w:rsidRPr="00EF3A81">
      <w:rPr>
        <w:rFonts w:ascii="Times New Roman" w:hAnsi="Times New Roman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5D" w:rsidRDefault="00344A5D">
      <w:pPr>
        <w:spacing w:after="0" w:line="240" w:lineRule="auto"/>
      </w:pPr>
      <w:r>
        <w:separator/>
      </w:r>
    </w:p>
  </w:footnote>
  <w:footnote w:type="continuationSeparator" w:id="0">
    <w:p w:rsidR="00344A5D" w:rsidRDefault="003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D6"/>
    <w:multiLevelType w:val="hybridMultilevel"/>
    <w:tmpl w:val="A1142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142"/>
    <w:multiLevelType w:val="hybridMultilevel"/>
    <w:tmpl w:val="883E40E0"/>
    <w:lvl w:ilvl="0" w:tplc="D5D296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B19B9"/>
    <w:multiLevelType w:val="hybridMultilevel"/>
    <w:tmpl w:val="09F202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D4DC4"/>
    <w:multiLevelType w:val="hybridMultilevel"/>
    <w:tmpl w:val="463E2256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5F447EB5"/>
    <w:multiLevelType w:val="hybridMultilevel"/>
    <w:tmpl w:val="5AEEE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8404E9"/>
    <w:multiLevelType w:val="hybridMultilevel"/>
    <w:tmpl w:val="121E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5EDB"/>
    <w:multiLevelType w:val="hybridMultilevel"/>
    <w:tmpl w:val="2856F53A"/>
    <w:lvl w:ilvl="0" w:tplc="87241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01809"/>
    <w:multiLevelType w:val="hybridMultilevel"/>
    <w:tmpl w:val="83165A8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D091C88"/>
    <w:multiLevelType w:val="hybridMultilevel"/>
    <w:tmpl w:val="9F70F4D0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9A3D12"/>
    <w:rsid w:val="00017F47"/>
    <w:rsid w:val="00045BE0"/>
    <w:rsid w:val="000835EE"/>
    <w:rsid w:val="000949B7"/>
    <w:rsid w:val="000A0062"/>
    <w:rsid w:val="000A3492"/>
    <w:rsid w:val="000A570E"/>
    <w:rsid w:val="000C13EF"/>
    <w:rsid w:val="000F2BEF"/>
    <w:rsid w:val="00125DF2"/>
    <w:rsid w:val="00130B31"/>
    <w:rsid w:val="001543D5"/>
    <w:rsid w:val="001633AC"/>
    <w:rsid w:val="00171BE0"/>
    <w:rsid w:val="00174C43"/>
    <w:rsid w:val="00193A2B"/>
    <w:rsid w:val="00196B16"/>
    <w:rsid w:val="001A10DE"/>
    <w:rsid w:val="001B3CCA"/>
    <w:rsid w:val="001B4093"/>
    <w:rsid w:val="001C38D5"/>
    <w:rsid w:val="001D7725"/>
    <w:rsid w:val="001E413F"/>
    <w:rsid w:val="002028C5"/>
    <w:rsid w:val="0022086B"/>
    <w:rsid w:val="00232890"/>
    <w:rsid w:val="002515EA"/>
    <w:rsid w:val="0027187F"/>
    <w:rsid w:val="002865F6"/>
    <w:rsid w:val="002A208C"/>
    <w:rsid w:val="002A56E5"/>
    <w:rsid w:val="002B02B1"/>
    <w:rsid w:val="002B25D3"/>
    <w:rsid w:val="002E3EB0"/>
    <w:rsid w:val="002E6D61"/>
    <w:rsid w:val="00301EE9"/>
    <w:rsid w:val="00303975"/>
    <w:rsid w:val="003104CF"/>
    <w:rsid w:val="0033671E"/>
    <w:rsid w:val="00344A5D"/>
    <w:rsid w:val="00346A14"/>
    <w:rsid w:val="00354F7F"/>
    <w:rsid w:val="003629A6"/>
    <w:rsid w:val="00367541"/>
    <w:rsid w:val="0038145B"/>
    <w:rsid w:val="003A5356"/>
    <w:rsid w:val="003C6EE6"/>
    <w:rsid w:val="003E38BF"/>
    <w:rsid w:val="003F259E"/>
    <w:rsid w:val="003F7B6F"/>
    <w:rsid w:val="004134CC"/>
    <w:rsid w:val="004178A2"/>
    <w:rsid w:val="00436D17"/>
    <w:rsid w:val="004707BF"/>
    <w:rsid w:val="00471EA5"/>
    <w:rsid w:val="00490A56"/>
    <w:rsid w:val="004A7755"/>
    <w:rsid w:val="004B2328"/>
    <w:rsid w:val="004F4E97"/>
    <w:rsid w:val="00533E49"/>
    <w:rsid w:val="005529A0"/>
    <w:rsid w:val="00564F6A"/>
    <w:rsid w:val="00587E49"/>
    <w:rsid w:val="005A1D71"/>
    <w:rsid w:val="005A56C2"/>
    <w:rsid w:val="005E702C"/>
    <w:rsid w:val="005F148F"/>
    <w:rsid w:val="005F74DF"/>
    <w:rsid w:val="0061238C"/>
    <w:rsid w:val="00613C00"/>
    <w:rsid w:val="00622989"/>
    <w:rsid w:val="00627336"/>
    <w:rsid w:val="00662E43"/>
    <w:rsid w:val="00672E94"/>
    <w:rsid w:val="006A4B42"/>
    <w:rsid w:val="006D0004"/>
    <w:rsid w:val="006D0220"/>
    <w:rsid w:val="006E349C"/>
    <w:rsid w:val="006F0B95"/>
    <w:rsid w:val="006F7050"/>
    <w:rsid w:val="0070377D"/>
    <w:rsid w:val="007518E2"/>
    <w:rsid w:val="00762366"/>
    <w:rsid w:val="0078349E"/>
    <w:rsid w:val="0079660C"/>
    <w:rsid w:val="007978B2"/>
    <w:rsid w:val="007A0AEE"/>
    <w:rsid w:val="007B4E0A"/>
    <w:rsid w:val="007B524F"/>
    <w:rsid w:val="007E0BB0"/>
    <w:rsid w:val="007E2D7C"/>
    <w:rsid w:val="007F37A0"/>
    <w:rsid w:val="007F3C38"/>
    <w:rsid w:val="007F6879"/>
    <w:rsid w:val="00812F6C"/>
    <w:rsid w:val="008163B7"/>
    <w:rsid w:val="0081694F"/>
    <w:rsid w:val="00824904"/>
    <w:rsid w:val="00841303"/>
    <w:rsid w:val="008416AD"/>
    <w:rsid w:val="008503AC"/>
    <w:rsid w:val="0085545C"/>
    <w:rsid w:val="00872AA2"/>
    <w:rsid w:val="008865EE"/>
    <w:rsid w:val="00886D1A"/>
    <w:rsid w:val="00892646"/>
    <w:rsid w:val="00893B1C"/>
    <w:rsid w:val="008B155A"/>
    <w:rsid w:val="008B3014"/>
    <w:rsid w:val="008F6EE6"/>
    <w:rsid w:val="00904748"/>
    <w:rsid w:val="00912DA2"/>
    <w:rsid w:val="00941C66"/>
    <w:rsid w:val="009602D1"/>
    <w:rsid w:val="00965D0F"/>
    <w:rsid w:val="009718E7"/>
    <w:rsid w:val="00980B6B"/>
    <w:rsid w:val="00985F98"/>
    <w:rsid w:val="009A3D12"/>
    <w:rsid w:val="009B4F6F"/>
    <w:rsid w:val="009C31CD"/>
    <w:rsid w:val="009D710E"/>
    <w:rsid w:val="009F567E"/>
    <w:rsid w:val="00A06CAA"/>
    <w:rsid w:val="00A111B3"/>
    <w:rsid w:val="00A17BA1"/>
    <w:rsid w:val="00A21505"/>
    <w:rsid w:val="00A603A2"/>
    <w:rsid w:val="00AA4A68"/>
    <w:rsid w:val="00AB10C7"/>
    <w:rsid w:val="00AB52BF"/>
    <w:rsid w:val="00AB692A"/>
    <w:rsid w:val="00AE554A"/>
    <w:rsid w:val="00AF4F8E"/>
    <w:rsid w:val="00B00ABF"/>
    <w:rsid w:val="00B02582"/>
    <w:rsid w:val="00B0717B"/>
    <w:rsid w:val="00B10F1E"/>
    <w:rsid w:val="00B11434"/>
    <w:rsid w:val="00B14627"/>
    <w:rsid w:val="00B46F7D"/>
    <w:rsid w:val="00B52CF3"/>
    <w:rsid w:val="00B64F68"/>
    <w:rsid w:val="00B750EB"/>
    <w:rsid w:val="00BA5FF3"/>
    <w:rsid w:val="00BB35CF"/>
    <w:rsid w:val="00BE062D"/>
    <w:rsid w:val="00BE092F"/>
    <w:rsid w:val="00BE32E9"/>
    <w:rsid w:val="00C15FD7"/>
    <w:rsid w:val="00C23E85"/>
    <w:rsid w:val="00C26646"/>
    <w:rsid w:val="00C33BB4"/>
    <w:rsid w:val="00C357FB"/>
    <w:rsid w:val="00C60311"/>
    <w:rsid w:val="00C65E04"/>
    <w:rsid w:val="00C74E22"/>
    <w:rsid w:val="00C75DE6"/>
    <w:rsid w:val="00C8117B"/>
    <w:rsid w:val="00C81AAB"/>
    <w:rsid w:val="00CD3432"/>
    <w:rsid w:val="00CD3F69"/>
    <w:rsid w:val="00D15A4A"/>
    <w:rsid w:val="00D2446A"/>
    <w:rsid w:val="00D30A64"/>
    <w:rsid w:val="00D627E9"/>
    <w:rsid w:val="00D919AE"/>
    <w:rsid w:val="00DA7266"/>
    <w:rsid w:val="00DA7742"/>
    <w:rsid w:val="00DB323A"/>
    <w:rsid w:val="00DE4AFF"/>
    <w:rsid w:val="00E05F00"/>
    <w:rsid w:val="00E56806"/>
    <w:rsid w:val="00E639EF"/>
    <w:rsid w:val="00EB18D9"/>
    <w:rsid w:val="00ED6FC9"/>
    <w:rsid w:val="00EE21DB"/>
    <w:rsid w:val="00EF277C"/>
    <w:rsid w:val="00F07B98"/>
    <w:rsid w:val="00F142EA"/>
    <w:rsid w:val="00F37910"/>
    <w:rsid w:val="00F56177"/>
    <w:rsid w:val="00F64448"/>
    <w:rsid w:val="00F845DF"/>
    <w:rsid w:val="00F940EB"/>
    <w:rsid w:val="00FA0373"/>
    <w:rsid w:val="00FA1A2B"/>
    <w:rsid w:val="00FB1DB2"/>
    <w:rsid w:val="00FC3E29"/>
    <w:rsid w:val="00FC457E"/>
    <w:rsid w:val="00FD0B48"/>
    <w:rsid w:val="00FD3A42"/>
    <w:rsid w:val="00FD5129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98E78"/>
  <w15:docId w15:val="{48ACCC9A-5F6D-4365-8114-97E96607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E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unhideWhenUsed/>
    <w:rsid w:val="00F940E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940EB"/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A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BA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A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808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0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494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Olegovich Muravlev</dc:creator>
  <cp:keywords/>
  <dc:description/>
  <cp:lastModifiedBy>Колобова Надежда Германовна</cp:lastModifiedBy>
  <cp:revision>23</cp:revision>
  <cp:lastPrinted>2023-06-15T09:43:00Z</cp:lastPrinted>
  <dcterms:created xsi:type="dcterms:W3CDTF">2023-04-11T05:00:00Z</dcterms:created>
  <dcterms:modified xsi:type="dcterms:W3CDTF">2024-03-25T04:54:00Z</dcterms:modified>
</cp:coreProperties>
</file>